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  <w:bookmarkStart w:id="0" w:name="_GoBack"/>
      <w:bookmarkEnd w:id="0"/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F44E41" w:rsidRDefault="00F44E41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А.</w:t>
            </w:r>
            <w:r w:rsidRPr="007E248B">
              <w:rPr>
                <w:b/>
              </w:rPr>
              <w:t xml:space="preserve">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="006D685A">
              <w:rPr>
                <w:b/>
                <w:color w:val="000000"/>
                <w:lang w:val="ru-RU"/>
              </w:rPr>
              <w:t>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9905EA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P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905EA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9905EA">
              <w:rPr>
                <w:b/>
                <w:color w:val="000000"/>
                <w:lang w:val="ru-RU"/>
              </w:rPr>
              <w:t xml:space="preserve"> 5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6D685A">
              <w:rPr>
                <w:b/>
                <w:color w:val="000000"/>
                <w:lang w:val="ru-RU"/>
              </w:rPr>
              <w:t>Образец № 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1566" w:rsidRPr="00152794" w:rsidTr="00933D45">
        <w:tc>
          <w:tcPr>
            <w:tcW w:w="814" w:type="dxa"/>
          </w:tcPr>
          <w:p w:rsidR="00321566" w:rsidRDefault="00321566" w:rsidP="00933D4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23" w:type="dxa"/>
          </w:tcPr>
          <w:p w:rsidR="00321566" w:rsidRDefault="00321566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9</w:t>
            </w:r>
          </w:p>
        </w:tc>
        <w:tc>
          <w:tcPr>
            <w:tcW w:w="2076" w:type="dxa"/>
          </w:tcPr>
          <w:p w:rsidR="00321566" w:rsidRPr="00152794" w:rsidRDefault="00321566" w:rsidP="00933D45">
            <w:pPr>
              <w:jc w:val="both"/>
            </w:pPr>
          </w:p>
        </w:tc>
        <w:tc>
          <w:tcPr>
            <w:tcW w:w="1187" w:type="dxa"/>
          </w:tcPr>
          <w:p w:rsidR="00321566" w:rsidRPr="00152794" w:rsidRDefault="00321566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0F67F6">
              <w:rPr>
                <w:b/>
              </w:rPr>
              <w:t>6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AA1B18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C70E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0F67F6">
              <w:rPr>
                <w:b/>
                <w:color w:val="000000"/>
                <w:lang w:val="ru-RU"/>
              </w:rPr>
              <w:t xml:space="preserve"> Образец № 7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6B0E95">
      <w:headerReference w:type="default" r:id="rId6"/>
      <w:footerReference w:type="default" r:id="rId7"/>
      <w:pgSz w:w="11906" w:h="16838"/>
      <w:pgMar w:top="1539" w:right="454" w:bottom="102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24" w:rsidRDefault="007A7724" w:rsidP="006B0E95">
      <w:r>
        <w:separator/>
      </w:r>
    </w:p>
  </w:endnote>
  <w:endnote w:type="continuationSeparator" w:id="0">
    <w:p w:rsidR="007A7724" w:rsidRDefault="007A7724" w:rsidP="006B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E95" w:rsidRPr="00D20069" w:rsidRDefault="006B0E95" w:rsidP="006B0E95">
        <w:pPr>
          <w:pStyle w:val="Footer"/>
          <w:ind w:left="-99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E95" w:rsidRPr="00963758" w:rsidRDefault="006B0E95" w:rsidP="006B0E95">
    <w:pPr>
      <w:tabs>
        <w:tab w:val="center" w:pos="4536"/>
        <w:tab w:val="right" w:pos="9072"/>
      </w:tabs>
      <w:spacing w:after="200" w:line="276" w:lineRule="auto"/>
      <w:ind w:left="-990"/>
      <w:jc w:val="center"/>
      <w:rPr>
        <w:i/>
        <w:sz w:val="12"/>
        <w:szCs w:val="12"/>
      </w:rPr>
    </w:pPr>
    <w:r w:rsidRPr="00963758">
      <w:rPr>
        <w:i/>
      </w:rPr>
      <w:t xml:space="preserve">------------------------------------------------------ </w:t>
    </w:r>
    <w:hyperlink r:id="rId1" w:history="1">
      <w:r w:rsidRPr="00963758">
        <w:rPr>
          <w:i/>
          <w:color w:val="0000FF"/>
          <w:u w:val="single"/>
        </w:rPr>
        <w:t>www.eufunds.bg</w:t>
      </w:r>
    </w:hyperlink>
    <w:r w:rsidRPr="00963758">
      <w:rPr>
        <w:i/>
      </w:rPr>
      <w:t xml:space="preserve"> ------------------------------------------------</w:t>
    </w:r>
  </w:p>
  <w:p w:rsidR="006B0E95" w:rsidRPr="00963758" w:rsidRDefault="006B0E95" w:rsidP="006B0E95">
    <w:pPr>
      <w:tabs>
        <w:tab w:val="center" w:pos="4536"/>
        <w:tab w:val="right" w:pos="9072"/>
      </w:tabs>
      <w:ind w:left="-990"/>
      <w:jc w:val="center"/>
      <w:rPr>
        <w:i/>
        <w:sz w:val="20"/>
      </w:rPr>
    </w:pPr>
    <w:r w:rsidRPr="00963758">
      <w:rPr>
        <w:i/>
        <w:sz w:val="20"/>
      </w:rPr>
      <w:t xml:space="preserve">Проект BG05M2OP001-2.009-0037-C01 „Подкрепа </w:t>
    </w:r>
    <w:r>
      <w:rPr>
        <w:i/>
        <w:sz w:val="20"/>
      </w:rPr>
      <w:t>за развитие на докторанти, пост</w:t>
    </w:r>
    <w:r w:rsidRPr="00963758">
      <w:rPr>
        <w:i/>
        <w:sz w:val="20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6B0E95" w:rsidRDefault="006B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24" w:rsidRDefault="007A7724" w:rsidP="006B0E95">
      <w:r>
        <w:separator/>
      </w:r>
    </w:p>
  </w:footnote>
  <w:footnote w:type="continuationSeparator" w:id="0">
    <w:p w:rsidR="007A7724" w:rsidRDefault="007A7724" w:rsidP="006B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5" w:rsidRDefault="006B0E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43CA2" wp14:editId="5266FDC6">
              <wp:simplePos x="0" y="0"/>
              <wp:positionH relativeFrom="column">
                <wp:posOffset>-488950</wp:posOffset>
              </wp:positionH>
              <wp:positionV relativeFrom="paragraph">
                <wp:posOffset>426085</wp:posOffset>
              </wp:positionV>
              <wp:extent cx="5981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BCB88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33.55pt" to="432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 w:rsidRPr="006B0E95">
      <w:rPr>
        <w:noProof/>
      </w:rPr>
      <w:drawing>
        <wp:anchor distT="0" distB="0" distL="114300" distR="114300" simplePos="0" relativeHeight="251659264" behindDoc="0" locked="0" layoutInCell="1" allowOverlap="0" wp14:anchorId="5422768F" wp14:editId="492B3FCA">
          <wp:simplePos x="0" y="0"/>
          <wp:positionH relativeFrom="column">
            <wp:posOffset>-488950</wp:posOffset>
          </wp:positionH>
          <wp:positionV relativeFrom="paragraph">
            <wp:posOffset>-302895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E95">
      <w:rPr>
        <w:noProof/>
      </w:rPr>
      <w:drawing>
        <wp:anchor distT="0" distB="0" distL="114300" distR="114300" simplePos="0" relativeHeight="251660288" behindDoc="0" locked="0" layoutInCell="1" allowOverlap="0" wp14:anchorId="1B3AFB2E" wp14:editId="40C2E289">
          <wp:simplePos x="0" y="0"/>
          <wp:positionH relativeFrom="column">
            <wp:posOffset>3261995</wp:posOffset>
          </wp:positionH>
          <wp:positionV relativeFrom="paragraph">
            <wp:posOffset>-368935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0F67F6"/>
    <w:rsid w:val="001B732F"/>
    <w:rsid w:val="00265F92"/>
    <w:rsid w:val="00321566"/>
    <w:rsid w:val="003256F5"/>
    <w:rsid w:val="003E0158"/>
    <w:rsid w:val="005A12DB"/>
    <w:rsid w:val="006B0E95"/>
    <w:rsid w:val="006D685A"/>
    <w:rsid w:val="00794305"/>
    <w:rsid w:val="007A7724"/>
    <w:rsid w:val="008823C6"/>
    <w:rsid w:val="00930009"/>
    <w:rsid w:val="0094270B"/>
    <w:rsid w:val="009905EA"/>
    <w:rsid w:val="00A0244F"/>
    <w:rsid w:val="00A2338F"/>
    <w:rsid w:val="00AA1B18"/>
    <w:rsid w:val="00C70E76"/>
    <w:rsid w:val="00D27C65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468ED-F95A-4A77-A5C2-50F4A24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E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9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B0E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9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Radev</cp:lastModifiedBy>
  <cp:revision>2</cp:revision>
  <dcterms:created xsi:type="dcterms:W3CDTF">2018-07-23T07:00:00Z</dcterms:created>
  <dcterms:modified xsi:type="dcterms:W3CDTF">2018-07-23T07:00:00Z</dcterms:modified>
</cp:coreProperties>
</file>