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F5" w:rsidRDefault="008364F5"/>
    <w:p w:rsidR="008364F5" w:rsidRDefault="008364F5"/>
    <w:tbl>
      <w:tblPr>
        <w:tblW w:w="4696" w:type="pct"/>
        <w:tblInd w:w="551" w:type="dxa"/>
        <w:tblLook w:val="04A0" w:firstRow="1" w:lastRow="0" w:firstColumn="1" w:lastColumn="0" w:noHBand="0" w:noVBand="1"/>
      </w:tblPr>
      <w:tblGrid>
        <w:gridCol w:w="1755"/>
        <w:gridCol w:w="6800"/>
        <w:gridCol w:w="817"/>
      </w:tblGrid>
      <w:tr w:rsidR="0083666A" w:rsidRPr="0083666A" w:rsidTr="0047241F">
        <w:trPr>
          <w:trHeight w:val="584"/>
        </w:trPr>
        <w:tc>
          <w:tcPr>
            <w:tcW w:w="936" w:type="pct"/>
            <w:vMerge w:val="restart"/>
            <w:shd w:val="clear" w:color="auto" w:fill="auto"/>
          </w:tcPr>
          <w:p w:rsidR="0083666A" w:rsidRPr="0083666A" w:rsidRDefault="0083666A" w:rsidP="008366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83666A">
              <w:rPr>
                <w:rFonts w:ascii="Times New Roman" w:eastAsia="Times New Roman" w:hAnsi="Times New Roman" w:cs="Times New Roman"/>
                <w:noProof/>
                <w:sz w:val="20"/>
                <w:szCs w:val="20"/>
                <w:lang w:eastAsia="bg-BG"/>
              </w:rPr>
              <w:drawing>
                <wp:inline distT="0" distB="0" distL="0" distR="0">
                  <wp:extent cx="935990" cy="817880"/>
                  <wp:effectExtent l="0" t="0" r="0" b="1270"/>
                  <wp:docPr id="11" name="Picture 11" descr="C:\Users\Емил Йорданов\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Users\Емил Йорданов\Downloads\logo.png"/>
                          <pic:cNvPicPr>
                            <a:picLocks noChangeAspect="1" noChangeArrowheads="1"/>
                          </pic:cNvPicPr>
                        </pic:nvPicPr>
                        <pic:blipFill>
                          <a:blip r:embed="rId7">
                            <a:lum bright="-2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935990" cy="817880"/>
                          </a:xfrm>
                          <a:prstGeom prst="rect">
                            <a:avLst/>
                          </a:prstGeom>
                          <a:noFill/>
                          <a:ln>
                            <a:noFill/>
                          </a:ln>
                        </pic:spPr>
                      </pic:pic>
                    </a:graphicData>
                  </a:graphic>
                </wp:inline>
              </w:drawing>
            </w:r>
          </w:p>
        </w:tc>
        <w:tc>
          <w:tcPr>
            <w:tcW w:w="4064" w:type="pct"/>
            <w:gridSpan w:val="2"/>
            <w:tcBorders>
              <w:bottom w:val="thickThinSmallGap" w:sz="24" w:space="0" w:color="auto"/>
            </w:tcBorders>
            <w:shd w:val="clear" w:color="auto" w:fill="auto"/>
          </w:tcPr>
          <w:p w:rsidR="0083666A" w:rsidRPr="0083666A" w:rsidRDefault="0083666A" w:rsidP="0083666A">
            <w:pPr>
              <w:widowControl w:val="0"/>
              <w:autoSpaceDE w:val="0"/>
              <w:autoSpaceDN w:val="0"/>
              <w:adjustRightInd w:val="0"/>
              <w:spacing w:after="0" w:line="240" w:lineRule="auto"/>
              <w:ind w:left="-57" w:right="-280" w:hanging="209"/>
              <w:jc w:val="center"/>
              <w:rPr>
                <w:rFonts w:ascii="Tahoma" w:eastAsia="Times New Roman" w:hAnsi="Tahoma" w:cs="Tahoma"/>
                <w:b/>
                <w:color w:val="000000"/>
                <w:sz w:val="28"/>
                <w:szCs w:val="26"/>
                <w:lang w:eastAsia="bg-BG"/>
              </w:rPr>
            </w:pPr>
            <w:r w:rsidRPr="0083666A">
              <w:rPr>
                <w:rFonts w:ascii="Tahoma" w:eastAsia="Times New Roman" w:hAnsi="Tahoma" w:cs="Tahoma"/>
                <w:b/>
                <w:color w:val="000000"/>
                <w:sz w:val="28"/>
                <w:szCs w:val="26"/>
                <w:lang w:eastAsia="bg-BG"/>
              </w:rPr>
              <w:t>ВИСШЕ ВОЕННОМОРСКО УЧИЛИЩЕ „Н. Й. ВАПЦАРОВ“</w:t>
            </w:r>
          </w:p>
          <w:p w:rsidR="0083666A" w:rsidRPr="0083666A" w:rsidRDefault="0083666A" w:rsidP="0083666A">
            <w:pPr>
              <w:spacing w:before="120" w:after="120" w:line="240" w:lineRule="auto"/>
              <w:ind w:left="-549" w:right="-280" w:firstLine="283"/>
              <w:jc w:val="center"/>
              <w:rPr>
                <w:rFonts w:ascii="Tahoma" w:eastAsia="Times New Roman" w:hAnsi="Tahoma" w:cs="Tahoma"/>
                <w:b/>
                <w:i/>
                <w:sz w:val="21"/>
                <w:szCs w:val="21"/>
                <w:lang w:eastAsia="bg-BG"/>
              </w:rPr>
            </w:pPr>
            <w:r w:rsidRPr="0083666A">
              <w:rPr>
                <w:rFonts w:ascii="Tahoma" w:eastAsia="Times New Roman" w:hAnsi="Tahoma" w:cs="Tahoma"/>
                <w:b/>
                <w:i/>
                <w:sz w:val="21"/>
                <w:szCs w:val="21"/>
                <w:lang w:eastAsia="bg-BG"/>
              </w:rPr>
              <w:t>9002 Варна, ул. „В. Друмев“ No73, тел.052/632-015, факс 052/303-163</w:t>
            </w:r>
          </w:p>
        </w:tc>
      </w:tr>
      <w:tr w:rsidR="0083666A" w:rsidRPr="0083666A" w:rsidTr="0047241F">
        <w:trPr>
          <w:gridAfter w:val="1"/>
          <w:wAfter w:w="436" w:type="pct"/>
          <w:trHeight w:val="503"/>
        </w:trPr>
        <w:tc>
          <w:tcPr>
            <w:tcW w:w="936" w:type="pct"/>
            <w:vMerge/>
            <w:shd w:val="clear" w:color="auto" w:fill="auto"/>
          </w:tcPr>
          <w:p w:rsidR="0083666A" w:rsidRPr="0083666A" w:rsidRDefault="0083666A" w:rsidP="0083666A">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bg-BG"/>
              </w:rPr>
            </w:pPr>
          </w:p>
        </w:tc>
        <w:tc>
          <w:tcPr>
            <w:tcW w:w="3628" w:type="pct"/>
            <w:vMerge w:val="restart"/>
            <w:tcBorders>
              <w:top w:val="thickThinSmallGap" w:sz="24" w:space="0" w:color="auto"/>
            </w:tcBorders>
            <w:shd w:val="clear" w:color="auto" w:fill="auto"/>
          </w:tcPr>
          <w:p w:rsidR="0083666A" w:rsidRPr="0083666A" w:rsidRDefault="0083666A" w:rsidP="0083666A">
            <w:pPr>
              <w:widowControl w:val="0"/>
              <w:autoSpaceDE w:val="0"/>
              <w:autoSpaceDN w:val="0"/>
              <w:adjustRightInd w:val="0"/>
              <w:spacing w:before="120" w:after="0" w:line="240" w:lineRule="auto"/>
              <w:jc w:val="center"/>
              <w:rPr>
                <w:rFonts w:ascii="Tahoma" w:eastAsia="Times New Roman" w:hAnsi="Tahoma" w:cs="Tahoma"/>
                <w:color w:val="000000"/>
                <w:sz w:val="28"/>
                <w:szCs w:val="26"/>
                <w:lang w:eastAsia="bg-BG"/>
              </w:rPr>
            </w:pPr>
            <w:r w:rsidRPr="0083666A">
              <w:rPr>
                <w:rFonts w:ascii="Times New Roman" w:eastAsia="Times New Roman" w:hAnsi="Times New Roman" w:cs="Times New Roman"/>
                <w:noProof/>
                <w:sz w:val="20"/>
                <w:szCs w:val="20"/>
                <w:lang w:eastAsia="bg-BG"/>
              </w:rPr>
              <mc:AlternateContent>
                <mc:Choice Requires="wps">
                  <w:drawing>
                    <wp:inline distT="0" distB="0" distL="0" distR="0">
                      <wp:extent cx="2172970" cy="107315"/>
                      <wp:effectExtent l="0" t="9525" r="17145" b="1143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72970" cy="107315"/>
                              </a:xfrm>
                              <a:prstGeom prst="rect">
                                <a:avLst/>
                              </a:prstGeom>
                              <a:extLst>
                                <a:ext uri="{AF507438-7753-43E0-B8FC-AC1667EBCBE1}">
                                  <a14:hiddenEffects xmlns:a14="http://schemas.microsoft.com/office/drawing/2010/main">
                                    <a:effectLst/>
                                  </a14:hiddenEffects>
                                </a:ext>
                              </a:extLst>
                            </wps:spPr>
                            <wps:txbx>
                              <w:txbxContent>
                                <w:p w:rsidR="0083666A" w:rsidRDefault="0083666A" w:rsidP="0083666A">
                                  <w:pPr>
                                    <w:pStyle w:val="NormalWeb"/>
                                    <w:spacing w:before="0" w:beforeAutospacing="0" w:after="0" w:afterAutospacing="0"/>
                                    <w:jc w:val="center"/>
                                  </w:pPr>
                                  <w:r>
                                    <w:rPr>
                                      <w:rFonts w:ascii="Tahoma" w:eastAsia="Tahoma" w:hAnsi="Tahoma" w:cs="Tahoma"/>
                                      <w:b/>
                                      <w:bCs/>
                                      <w:color w:val="808080"/>
                                      <w:sz w:val="32"/>
                                      <w:szCs w:val="32"/>
                                      <w:lang w:val="en-US"/>
                                      <w14:textOutline w14:w="0" w14:cap="flat" w14:cmpd="sng" w14:algn="ctr">
                                        <w14:solidFill>
                                          <w14:srgbClr w14:val="000000"/>
                                        </w14:solidFill>
                                        <w14:prstDash w14:val="solid"/>
                                        <w14:round/>
                                      </w14:textOutline>
                                    </w:rPr>
                                    <w:t>"FILII MARIS SUMUS"</w:t>
                                  </w:r>
                                </w:p>
                              </w:txbxContent>
                            </wps:txbx>
                            <wps:bodyPr wrap="square" numCol="1" fromWordArt="1">
                              <a:prstTxWarp prst="textPlain">
                                <a:avLst>
                                  <a:gd name="adj" fmla="val 49514"/>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171.1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" filled="f" stroked="f">
                      <o:lock v:ext="edit" shapetype="t"/>
                      <v:textbox style="mso-fit-shape-to-text:t">
                        <w:txbxContent>
                          <w:p w:rsidR="0083666A" w:rsidRDefault="0083666A" w:rsidP="0083666A">
                            <w:pPr>
                              <w:pStyle w:val="NormalWeb"/>
                              <w:spacing w:before="0" w:beforeAutospacing="0" w:after="0" w:afterAutospacing="0"/>
                              <w:jc w:val="center"/>
                            </w:pPr>
                            <w:r>
                              <w:rPr>
                                <w:rFonts w:ascii="Tahoma" w:eastAsia="Tahoma" w:hAnsi="Tahoma" w:cs="Tahoma"/>
                                <w:b/>
                                <w:bCs/>
                                <w:color w:val="808080"/>
                                <w:sz w:val="32"/>
                                <w:szCs w:val="32"/>
                                <w:lang w:val="en-US"/>
                                <w14:textOutline w14:w="0" w14:cap="flat" w14:cmpd="sng" w14:algn="ctr">
                                  <w14:solidFill>
                                    <w14:srgbClr w14:val="000000"/>
                                  </w14:solidFill>
                                  <w14:prstDash w14:val="solid"/>
                                  <w14:round/>
                                </w14:textOutline>
                              </w:rPr>
                              <w:t>"FILII MARIS SUMUS"</w:t>
                            </w:r>
                          </w:p>
                        </w:txbxContent>
                      </v:textbox>
                      <w10:anchorlock/>
                    </v:shape>
                  </w:pict>
                </mc:Fallback>
              </mc:AlternateContent>
            </w:r>
          </w:p>
        </w:tc>
      </w:tr>
      <w:tr w:rsidR="0083666A" w:rsidRPr="0083666A" w:rsidTr="0047241F">
        <w:trPr>
          <w:gridAfter w:val="1"/>
          <w:wAfter w:w="436" w:type="pct"/>
        </w:trPr>
        <w:tc>
          <w:tcPr>
            <w:tcW w:w="936" w:type="pct"/>
            <w:shd w:val="clear" w:color="auto" w:fill="auto"/>
          </w:tcPr>
          <w:p w:rsidR="0083666A" w:rsidRPr="0083666A" w:rsidRDefault="0083666A" w:rsidP="008366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83666A">
              <w:rPr>
                <w:rFonts w:ascii="Times New Roman" w:eastAsia="Times New Roman" w:hAnsi="Times New Roman" w:cs="Times New Roman"/>
                <w:noProof/>
                <w:sz w:val="20"/>
                <w:szCs w:val="20"/>
                <w:lang w:eastAsia="bg-BG"/>
              </w:rPr>
              <w:drawing>
                <wp:inline distT="0" distB="0" distL="0" distR="0">
                  <wp:extent cx="655955" cy="720725"/>
                  <wp:effectExtent l="0" t="0" r="0" b="3175"/>
                  <wp:docPr id="9" name="Picture 9" descr="C:\Users\R.Minkov\Pictures\ISO 9001-positive-screen-RG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Minkov\Pictures\ISO 9001-positive-screen-RGB-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955" cy="720725"/>
                          </a:xfrm>
                          <a:prstGeom prst="rect">
                            <a:avLst/>
                          </a:prstGeom>
                          <a:noFill/>
                          <a:ln>
                            <a:noFill/>
                          </a:ln>
                        </pic:spPr>
                      </pic:pic>
                    </a:graphicData>
                  </a:graphic>
                </wp:inline>
              </w:drawing>
            </w:r>
          </w:p>
        </w:tc>
        <w:tc>
          <w:tcPr>
            <w:tcW w:w="3628" w:type="pct"/>
            <w:vMerge/>
            <w:shd w:val="clear" w:color="auto" w:fill="auto"/>
          </w:tcPr>
          <w:p w:rsidR="0083666A" w:rsidRPr="0083666A" w:rsidRDefault="0083666A" w:rsidP="008366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bl>
    <w:p w:rsidR="008364F5" w:rsidRPr="00E13009" w:rsidRDefault="00E13009" w:rsidP="0083666A">
      <w:pPr>
        <w:ind w:left="1418" w:right="1273"/>
        <w:rPr>
          <w:rFonts w:ascii="Times New Roman" w:hAnsi="Times New Roman" w:cs="Times New Roman"/>
        </w:rPr>
      </w:pPr>
      <w:r>
        <w:rPr>
          <w:lang w:val="en-US"/>
        </w:rPr>
        <w:t xml:space="preserve">                                                                                                                         </w:t>
      </w:r>
      <w:r>
        <w:t xml:space="preserve">              </w:t>
      </w:r>
      <w:r w:rsidRPr="00E13009">
        <w:rPr>
          <w:rFonts w:ascii="Times New Roman" w:hAnsi="Times New Roman" w:cs="Times New Roman"/>
        </w:rPr>
        <w:t>Приложение №2</w:t>
      </w:r>
    </w:p>
    <w:p w:rsidR="006A5DC2" w:rsidRDefault="006A5DC2" w:rsidP="00304AD2">
      <w:pPr>
        <w:ind w:left="142" w:right="56"/>
      </w:pPr>
    </w:p>
    <w:p w:rsidR="006A5DC2" w:rsidRPr="00B95835" w:rsidRDefault="006A5DC2" w:rsidP="00304AD2">
      <w:pPr>
        <w:pStyle w:val="40"/>
        <w:shd w:val="clear" w:color="auto" w:fill="auto"/>
        <w:spacing w:after="359"/>
        <w:ind w:left="142" w:right="56" w:firstLine="0"/>
        <w:rPr>
          <w:sz w:val="22"/>
          <w:szCs w:val="22"/>
        </w:rPr>
      </w:pPr>
      <w:bookmarkStart w:id="0" w:name="bookmark1"/>
      <w:r w:rsidRPr="00B95835">
        <w:rPr>
          <w:sz w:val="22"/>
          <w:szCs w:val="22"/>
        </w:rPr>
        <w:t>ПРОЕКТ НА ДОГОВОР ЗА ВЪЗЛАГАНЕ НА ОБЩЕСТВЕНА ПОРЪЧКА</w:t>
      </w:r>
      <w:bookmarkEnd w:id="0"/>
    </w:p>
    <w:p w:rsidR="008364F5" w:rsidRPr="00B95835" w:rsidRDefault="008364F5" w:rsidP="00304AD2">
      <w:pPr>
        <w:pStyle w:val="40"/>
        <w:shd w:val="clear" w:color="auto" w:fill="auto"/>
        <w:spacing w:after="359"/>
        <w:ind w:left="142" w:right="56" w:firstLine="0"/>
        <w:rPr>
          <w:sz w:val="22"/>
          <w:szCs w:val="22"/>
        </w:rPr>
      </w:pPr>
    </w:p>
    <w:p w:rsidR="006A5DC2" w:rsidRPr="00B95835" w:rsidRDefault="006A5DC2" w:rsidP="00304AD2">
      <w:pPr>
        <w:pStyle w:val="a0"/>
        <w:shd w:val="clear" w:color="auto" w:fill="auto"/>
        <w:tabs>
          <w:tab w:val="left" w:leader="dot" w:pos="2754"/>
        </w:tabs>
        <w:spacing w:before="0" w:after="212" w:line="210" w:lineRule="exact"/>
        <w:ind w:left="142" w:right="56" w:firstLine="680"/>
        <w:rPr>
          <w:sz w:val="22"/>
          <w:szCs w:val="22"/>
        </w:rPr>
      </w:pPr>
      <w:r w:rsidRPr="00B95835">
        <w:rPr>
          <w:sz w:val="22"/>
          <w:szCs w:val="22"/>
        </w:rPr>
        <w:t xml:space="preserve">Днес, </w:t>
      </w:r>
      <w:r w:rsidRPr="00B95835">
        <w:rPr>
          <w:sz w:val="22"/>
          <w:szCs w:val="22"/>
        </w:rPr>
        <w:tab/>
        <w:t>20</w:t>
      </w:r>
      <w:r w:rsidR="00863B41">
        <w:rPr>
          <w:sz w:val="22"/>
          <w:szCs w:val="22"/>
        </w:rPr>
        <w:t>20</w:t>
      </w:r>
      <w:r w:rsidRPr="00B95835">
        <w:rPr>
          <w:sz w:val="22"/>
          <w:szCs w:val="22"/>
        </w:rPr>
        <w:t xml:space="preserve"> г., в гр. </w:t>
      </w:r>
      <w:r w:rsidR="00863B41">
        <w:rPr>
          <w:sz w:val="22"/>
          <w:szCs w:val="22"/>
        </w:rPr>
        <w:t>Варна</w:t>
      </w:r>
      <w:r w:rsidRPr="00B95835">
        <w:rPr>
          <w:sz w:val="22"/>
          <w:szCs w:val="22"/>
        </w:rPr>
        <w:t>, между:</w:t>
      </w:r>
    </w:p>
    <w:p w:rsidR="006A5DC2" w:rsidRPr="00B95835" w:rsidRDefault="006A5DC2" w:rsidP="00304AD2">
      <w:pPr>
        <w:pStyle w:val="a0"/>
        <w:shd w:val="clear" w:color="auto" w:fill="auto"/>
        <w:spacing w:before="0" w:after="0" w:line="274" w:lineRule="exact"/>
        <w:ind w:left="142" w:right="56" w:firstLine="680"/>
        <w:jc w:val="both"/>
        <w:rPr>
          <w:sz w:val="22"/>
          <w:szCs w:val="22"/>
        </w:rPr>
      </w:pPr>
      <w:r w:rsidRPr="00B95835">
        <w:rPr>
          <w:b/>
          <w:sz w:val="22"/>
          <w:szCs w:val="22"/>
        </w:rPr>
        <w:t>Висше военноморско училище “Н.Й.Вапцаров</w:t>
      </w:r>
      <w:r w:rsidRPr="00B95835">
        <w:rPr>
          <w:sz w:val="22"/>
          <w:szCs w:val="22"/>
        </w:rPr>
        <w:t xml:space="preserve">”, със седалище и адрес на управление: гр. Варна, ул. ”Васил Друмев” № 73, Булстат 129004492, представлявано от началника му – флотилен адмирал проф.д.в.н. Боян Кирилов Медникаров и началника на отдел „Финанси“ Милена Стоянова Банкова, </w:t>
      </w:r>
      <w:r w:rsidRPr="00B95835">
        <w:rPr>
          <w:sz w:val="22"/>
          <w:szCs w:val="22"/>
          <w:lang w:eastAsia="bg-BG"/>
        </w:rPr>
        <w:t xml:space="preserve">наричан/а/о за краткост </w:t>
      </w:r>
      <w:r w:rsidRPr="00B95835">
        <w:rPr>
          <w:b/>
          <w:sz w:val="22"/>
          <w:szCs w:val="22"/>
          <w:lang w:eastAsia="bg-BG"/>
        </w:rPr>
        <w:t>ВЪЗЛОЖИТЕЛ</w:t>
      </w:r>
      <w:r w:rsidRPr="00B95835">
        <w:rPr>
          <w:sz w:val="22"/>
          <w:szCs w:val="22"/>
          <w:lang w:eastAsia="bg-BG"/>
        </w:rPr>
        <w:t>, от една страна</w:t>
      </w:r>
      <w:r w:rsidR="00863B41">
        <w:rPr>
          <w:sz w:val="22"/>
          <w:szCs w:val="22"/>
          <w:lang w:eastAsia="bg-BG"/>
        </w:rPr>
        <w:t xml:space="preserve"> и</w:t>
      </w:r>
    </w:p>
    <w:p w:rsidR="006A5DC2" w:rsidRPr="00B95835" w:rsidRDefault="006A5DC2" w:rsidP="00304AD2">
      <w:pPr>
        <w:pStyle w:val="a0"/>
        <w:shd w:val="clear" w:color="auto" w:fill="auto"/>
        <w:tabs>
          <w:tab w:val="left" w:leader="dot" w:pos="5543"/>
          <w:tab w:val="left" w:leader="dot" w:pos="5606"/>
          <w:tab w:val="left" w:leader="dot" w:pos="8486"/>
        </w:tabs>
        <w:spacing w:before="0" w:after="0" w:line="274" w:lineRule="exact"/>
        <w:ind w:left="142" w:right="56" w:firstLine="680"/>
        <w:rPr>
          <w:sz w:val="22"/>
          <w:szCs w:val="22"/>
        </w:rPr>
      </w:pPr>
      <w:r w:rsidRPr="00B95835">
        <w:rPr>
          <w:rStyle w:val="a1"/>
          <w:sz w:val="22"/>
          <w:szCs w:val="22"/>
        </w:rPr>
        <w:t>2</w:t>
      </w:r>
      <w:r w:rsidRPr="00B95835">
        <w:rPr>
          <w:sz w:val="22"/>
          <w:szCs w:val="22"/>
        </w:rPr>
        <w:tab/>
      </w:r>
      <w:r w:rsidRPr="00B95835">
        <w:rPr>
          <w:sz w:val="22"/>
          <w:szCs w:val="22"/>
        </w:rPr>
        <w:tab/>
        <w:t xml:space="preserve"> ЕИК:</w:t>
      </w:r>
      <w:r w:rsidRPr="00B95835">
        <w:rPr>
          <w:sz w:val="22"/>
          <w:szCs w:val="22"/>
        </w:rPr>
        <w:tab/>
        <w:t>, със седалище</w:t>
      </w:r>
    </w:p>
    <w:p w:rsidR="006A5DC2" w:rsidRPr="00B95835" w:rsidRDefault="006A5DC2" w:rsidP="00304AD2">
      <w:pPr>
        <w:pStyle w:val="a0"/>
        <w:shd w:val="clear" w:color="auto" w:fill="auto"/>
        <w:tabs>
          <w:tab w:val="left" w:leader="dot" w:pos="7527"/>
          <w:tab w:val="left" w:leader="dot" w:pos="7590"/>
        </w:tabs>
        <w:spacing w:before="0" w:after="0" w:line="274" w:lineRule="exact"/>
        <w:ind w:left="142" w:right="56" w:firstLine="0"/>
        <w:rPr>
          <w:sz w:val="22"/>
          <w:szCs w:val="22"/>
        </w:rPr>
      </w:pPr>
      <w:r w:rsidRPr="00B95835">
        <w:rPr>
          <w:sz w:val="22"/>
          <w:szCs w:val="22"/>
        </w:rPr>
        <w:t xml:space="preserve">и адрес на управление: </w:t>
      </w:r>
      <w:r w:rsidRPr="00B95835">
        <w:rPr>
          <w:sz w:val="22"/>
          <w:szCs w:val="22"/>
        </w:rPr>
        <w:tab/>
      </w:r>
      <w:r w:rsidRPr="00B95835">
        <w:rPr>
          <w:sz w:val="22"/>
          <w:szCs w:val="22"/>
        </w:rPr>
        <w:tab/>
        <w:t xml:space="preserve"> представлявано от</w:t>
      </w:r>
    </w:p>
    <w:p w:rsidR="006A5DC2" w:rsidRPr="00B95835" w:rsidRDefault="006A5DC2" w:rsidP="00304AD2">
      <w:pPr>
        <w:pStyle w:val="a0"/>
        <w:shd w:val="clear" w:color="auto" w:fill="auto"/>
        <w:tabs>
          <w:tab w:val="left" w:leader="dot" w:pos="5271"/>
        </w:tabs>
        <w:spacing w:before="0" w:after="0" w:line="274" w:lineRule="exact"/>
        <w:ind w:left="142" w:right="56" w:firstLine="0"/>
        <w:rPr>
          <w:sz w:val="22"/>
          <w:szCs w:val="22"/>
        </w:rPr>
      </w:pPr>
      <w:r w:rsidRPr="00B95835">
        <w:rPr>
          <w:sz w:val="22"/>
          <w:szCs w:val="22"/>
        </w:rPr>
        <w:tab/>
        <w:t>,наричан за краткост</w:t>
      </w:r>
      <w:r w:rsidRPr="00B95835">
        <w:rPr>
          <w:rStyle w:val="a1"/>
          <w:sz w:val="22"/>
          <w:szCs w:val="22"/>
        </w:rPr>
        <w:t xml:space="preserve"> ИЗПЪЛНИТЕЛ</w:t>
      </w:r>
      <w:r w:rsidRPr="00B95835">
        <w:rPr>
          <w:sz w:val="22"/>
          <w:szCs w:val="22"/>
        </w:rPr>
        <w:t xml:space="preserve"> от</w:t>
      </w:r>
    </w:p>
    <w:p w:rsidR="006A5DC2" w:rsidRPr="00B95835" w:rsidRDefault="006A5DC2" w:rsidP="00304AD2">
      <w:pPr>
        <w:pStyle w:val="a0"/>
        <w:shd w:val="clear" w:color="auto" w:fill="auto"/>
        <w:spacing w:before="0" w:after="0" w:line="274" w:lineRule="exact"/>
        <w:ind w:left="142" w:right="56" w:firstLine="0"/>
        <w:jc w:val="both"/>
        <w:rPr>
          <w:sz w:val="22"/>
          <w:szCs w:val="22"/>
        </w:rPr>
      </w:pPr>
      <w:r w:rsidRPr="00B95835">
        <w:rPr>
          <w:sz w:val="22"/>
          <w:szCs w:val="22"/>
        </w:rPr>
        <w:t>друга страна</w:t>
      </w:r>
    </w:p>
    <w:p w:rsidR="006A5DC2" w:rsidRPr="00B95835" w:rsidRDefault="006A5DC2" w:rsidP="00304AD2">
      <w:pPr>
        <w:pStyle w:val="a0"/>
        <w:shd w:val="clear" w:color="auto" w:fill="auto"/>
        <w:spacing w:before="0" w:after="240" w:line="274" w:lineRule="exact"/>
        <w:ind w:left="142" w:right="56" w:firstLine="680"/>
        <w:jc w:val="both"/>
        <w:rPr>
          <w:sz w:val="22"/>
          <w:szCs w:val="22"/>
        </w:rPr>
      </w:pPr>
      <w:r w:rsidRPr="00B95835">
        <w:rPr>
          <w:sz w:val="22"/>
          <w:szCs w:val="22"/>
        </w:rPr>
        <w:t>(ВЪЗЛОЖИТЕЛЯТ и ИЗПЪЛНИТЕЛЯТ наричани заедно</w:t>
      </w:r>
      <w:r w:rsidRPr="00B95835">
        <w:rPr>
          <w:rStyle w:val="a1"/>
          <w:sz w:val="22"/>
          <w:szCs w:val="22"/>
        </w:rPr>
        <w:t xml:space="preserve"> „Страните",</w:t>
      </w:r>
      <w:r w:rsidRPr="00B95835">
        <w:rPr>
          <w:sz w:val="22"/>
          <w:szCs w:val="22"/>
        </w:rPr>
        <w:t xml:space="preserve"> а всеки от тях поотделно</w:t>
      </w:r>
      <w:r w:rsidRPr="00B95835">
        <w:rPr>
          <w:rStyle w:val="a1"/>
          <w:sz w:val="22"/>
          <w:szCs w:val="22"/>
        </w:rPr>
        <w:t xml:space="preserve"> „Страна");</w:t>
      </w:r>
    </w:p>
    <w:p w:rsidR="006A5DC2" w:rsidRPr="00B95835" w:rsidRDefault="006A5DC2" w:rsidP="00304AD2">
      <w:pPr>
        <w:pStyle w:val="a0"/>
        <w:shd w:val="clear" w:color="auto" w:fill="auto"/>
        <w:tabs>
          <w:tab w:val="left" w:leader="dot" w:pos="8946"/>
          <w:tab w:val="left" w:leader="dot" w:pos="9508"/>
        </w:tabs>
        <w:spacing w:before="0" w:after="0" w:line="274" w:lineRule="exact"/>
        <w:ind w:left="142" w:right="56" w:firstLine="680"/>
        <w:rPr>
          <w:sz w:val="22"/>
          <w:szCs w:val="22"/>
        </w:rPr>
      </w:pPr>
      <w:r w:rsidRPr="00B95835">
        <w:rPr>
          <w:sz w:val="22"/>
          <w:szCs w:val="22"/>
        </w:rPr>
        <w:t>на основание чл. 112, ал. 1 от ЗОП и във връзка с</w:t>
      </w:r>
      <w:r w:rsidR="00863B41">
        <w:rPr>
          <w:sz w:val="22"/>
          <w:szCs w:val="22"/>
        </w:rPr>
        <w:t xml:space="preserve">ъс Заповед </w:t>
      </w:r>
      <w:r w:rsidRPr="00B95835">
        <w:rPr>
          <w:sz w:val="22"/>
          <w:szCs w:val="22"/>
        </w:rPr>
        <w:t xml:space="preserve">№ </w:t>
      </w:r>
      <w:r w:rsidRPr="00B95835">
        <w:rPr>
          <w:sz w:val="22"/>
          <w:szCs w:val="22"/>
        </w:rPr>
        <w:tab/>
        <w:t>/</w:t>
      </w:r>
      <w:r w:rsidRPr="00B95835">
        <w:rPr>
          <w:sz w:val="22"/>
          <w:szCs w:val="22"/>
        </w:rPr>
        <w:tab/>
        <w:t>год.</w:t>
      </w:r>
    </w:p>
    <w:p w:rsidR="006A5DC2" w:rsidRPr="00863B41" w:rsidRDefault="006A5DC2" w:rsidP="00304AD2">
      <w:pPr>
        <w:tabs>
          <w:tab w:val="left" w:pos="1033"/>
        </w:tabs>
        <w:spacing w:after="0" w:line="307" w:lineRule="exact"/>
        <w:ind w:left="142" w:right="56"/>
        <w:jc w:val="both"/>
        <w:rPr>
          <w:rFonts w:ascii="Times New Roman" w:hAnsi="Times New Roman" w:cs="Times New Roman"/>
        </w:rPr>
      </w:pPr>
      <w:r w:rsidRPr="00863B41">
        <w:rPr>
          <w:rFonts w:ascii="Times New Roman" w:hAnsi="Times New Roman" w:cs="Times New Roman"/>
        </w:rPr>
        <w:t xml:space="preserve">на </w:t>
      </w:r>
      <w:r w:rsidR="00863B41">
        <w:rPr>
          <w:rFonts w:ascii="Times New Roman" w:hAnsi="Times New Roman" w:cs="Times New Roman"/>
        </w:rPr>
        <w:t>Началника на ВВМУ „Н.Й.Вапцаров“</w:t>
      </w:r>
      <w:r w:rsidRPr="00863B41">
        <w:rPr>
          <w:rFonts w:ascii="Times New Roman" w:hAnsi="Times New Roman" w:cs="Times New Roman"/>
        </w:rPr>
        <w:t xml:space="preserve"> гр.</w:t>
      </w:r>
      <w:r w:rsidR="00863B41">
        <w:rPr>
          <w:rFonts w:ascii="Times New Roman" w:hAnsi="Times New Roman" w:cs="Times New Roman"/>
        </w:rPr>
        <w:t>Варна</w:t>
      </w:r>
      <w:r w:rsidRPr="00863B41">
        <w:rPr>
          <w:rFonts w:ascii="Times New Roman" w:hAnsi="Times New Roman" w:cs="Times New Roman"/>
        </w:rPr>
        <w:t xml:space="preserve"> за класиране на участниците и определяне на изпълнител на обществената поръчка с предмет:</w:t>
      </w:r>
      <w:r w:rsidR="00863B41" w:rsidRPr="00863B41">
        <w:rPr>
          <w:rFonts w:ascii="Times New Roman" w:hAnsi="Times New Roman" w:cs="Times New Roman"/>
        </w:rPr>
        <w:t xml:space="preserve"> </w:t>
      </w:r>
      <w:r w:rsidR="00863B41" w:rsidRPr="00DF3090">
        <w:rPr>
          <w:rFonts w:ascii="Times New Roman" w:hAnsi="Times New Roman" w:cs="Times New Roman"/>
        </w:rPr>
        <w:t>Разработване, внедряване и поддръжка на програмна с</w:t>
      </w:r>
      <w:r w:rsidR="00187D91">
        <w:rPr>
          <w:rFonts w:ascii="Times New Roman" w:hAnsi="Times New Roman" w:cs="Times New Roman"/>
        </w:rPr>
        <w:t>истема за управление на учебния</w:t>
      </w:r>
      <w:r w:rsidR="00863B41" w:rsidRPr="00DF3090">
        <w:rPr>
          <w:rFonts w:ascii="Times New Roman" w:hAnsi="Times New Roman" w:cs="Times New Roman"/>
        </w:rPr>
        <w:t xml:space="preserve"> процес</w:t>
      </w:r>
      <w:bookmarkStart w:id="1" w:name="_GoBack"/>
      <w:bookmarkEnd w:id="1"/>
      <w:r w:rsidR="00863B41" w:rsidRPr="00DF3090">
        <w:rPr>
          <w:rFonts w:ascii="Times New Roman" w:hAnsi="Times New Roman" w:cs="Times New Roman"/>
        </w:rPr>
        <w:t xml:space="preserve"> в</w:t>
      </w:r>
      <w:r w:rsidR="00863B41">
        <w:rPr>
          <w:rFonts w:ascii="Times New Roman" w:hAnsi="Times New Roman" w:cs="Times New Roman"/>
        </w:rPr>
        <w:t>ъв ВВМУ „Н.Й.Вапцаров“</w:t>
      </w:r>
      <w:r w:rsidR="00863B41" w:rsidRPr="00863B41">
        <w:rPr>
          <w:rStyle w:val="a1"/>
          <w:rFonts w:eastAsiaTheme="minorHAnsi"/>
          <w:sz w:val="22"/>
          <w:szCs w:val="22"/>
        </w:rPr>
        <w:t xml:space="preserve"> </w:t>
      </w:r>
      <w:r w:rsidRPr="00863B41">
        <w:rPr>
          <w:rStyle w:val="a1"/>
          <w:rFonts w:eastAsiaTheme="minorHAnsi"/>
          <w:sz w:val="22"/>
          <w:szCs w:val="22"/>
        </w:rPr>
        <w:t>,</w:t>
      </w:r>
      <w:r w:rsidRPr="00863B41">
        <w:rPr>
          <w:rFonts w:ascii="Times New Roman" w:hAnsi="Times New Roman" w:cs="Times New Roman"/>
        </w:rPr>
        <w:t xml:space="preserve"> се сключи настоящия договор при следните условия:</w:t>
      </w:r>
    </w:p>
    <w:p w:rsidR="006A5DC2" w:rsidRPr="00B95835" w:rsidRDefault="006A5DC2" w:rsidP="00304AD2">
      <w:pPr>
        <w:pStyle w:val="40"/>
        <w:shd w:val="clear" w:color="auto" w:fill="auto"/>
        <w:spacing w:after="0" w:line="312" w:lineRule="exact"/>
        <w:ind w:left="142" w:right="56" w:firstLine="0"/>
        <w:rPr>
          <w:sz w:val="22"/>
          <w:szCs w:val="22"/>
        </w:rPr>
      </w:pPr>
      <w:bookmarkStart w:id="2" w:name="bookmark2"/>
      <w:r w:rsidRPr="00B95835">
        <w:rPr>
          <w:sz w:val="22"/>
          <w:szCs w:val="22"/>
        </w:rPr>
        <w:t>I. ПРЕДМЕТ НА ДОГОВОРА</w:t>
      </w:r>
      <w:bookmarkEnd w:id="2"/>
    </w:p>
    <w:p w:rsidR="006A5DC2" w:rsidRPr="00B95835" w:rsidRDefault="006A5DC2" w:rsidP="00304AD2">
      <w:pPr>
        <w:pStyle w:val="40"/>
        <w:shd w:val="clear" w:color="auto" w:fill="auto"/>
        <w:spacing w:after="0" w:line="312" w:lineRule="exact"/>
        <w:ind w:left="142" w:right="56" w:firstLine="0"/>
        <w:jc w:val="both"/>
        <w:rPr>
          <w:sz w:val="22"/>
          <w:szCs w:val="22"/>
        </w:rPr>
      </w:pPr>
      <w:bookmarkStart w:id="3" w:name="bookmark3"/>
      <w:r w:rsidRPr="00B95835">
        <w:rPr>
          <w:sz w:val="22"/>
          <w:szCs w:val="22"/>
        </w:rPr>
        <w:t>Член 1. Предмет</w:t>
      </w:r>
      <w:bookmarkEnd w:id="3"/>
    </w:p>
    <w:p w:rsidR="006A5DC2" w:rsidRPr="00B95835" w:rsidRDefault="006A5DC2" w:rsidP="00304AD2">
      <w:pPr>
        <w:pStyle w:val="a0"/>
        <w:numPr>
          <w:ilvl w:val="0"/>
          <w:numId w:val="1"/>
        </w:numPr>
        <w:shd w:val="clear" w:color="auto" w:fill="auto"/>
        <w:tabs>
          <w:tab w:val="left" w:pos="558"/>
        </w:tabs>
        <w:spacing w:before="0" w:after="0" w:line="312" w:lineRule="exact"/>
        <w:ind w:left="142" w:right="56" w:firstLine="0"/>
        <w:jc w:val="both"/>
        <w:rPr>
          <w:sz w:val="22"/>
          <w:szCs w:val="22"/>
        </w:rPr>
      </w:pPr>
      <w:r w:rsidRPr="00B95835">
        <w:rPr>
          <w:sz w:val="22"/>
          <w:szCs w:val="22"/>
        </w:rPr>
        <w:t>Възложителят възлага, а Изпълнителят приема да осъществи разработване, внедряване и гаранционна поддръжка на специализиран софтуерен продукт (интегрирана единна система за управление, контрол и администриране на процесите и информационно обслужване на учебната дейност) съгласно техническа спецификация в съществуващите системи/устройства при Възложителя, детайлно описана в Техническото и Ценово предложение на Изпълнителя, неразделна част от Договора</w:t>
      </w:r>
      <w:r w:rsidRPr="00B95835">
        <w:rPr>
          <w:rStyle w:val="a1"/>
          <w:sz w:val="22"/>
          <w:szCs w:val="22"/>
        </w:rPr>
        <w:t xml:space="preserve"> („Софтуерните продукти") </w:t>
      </w:r>
      <w:r w:rsidRPr="00B95835">
        <w:rPr>
          <w:sz w:val="22"/>
          <w:szCs w:val="22"/>
        </w:rPr>
        <w:t>срещу задължението на Възложителя да ги приеме и да заплати договорената цена съгласно условията, посочени по-долу.</w:t>
      </w:r>
    </w:p>
    <w:p w:rsidR="006A5DC2" w:rsidRPr="00B95835" w:rsidRDefault="006A5DC2" w:rsidP="00304AD2">
      <w:pPr>
        <w:pStyle w:val="a0"/>
        <w:numPr>
          <w:ilvl w:val="0"/>
          <w:numId w:val="1"/>
        </w:numPr>
        <w:shd w:val="clear" w:color="auto" w:fill="auto"/>
        <w:tabs>
          <w:tab w:val="left" w:pos="543"/>
        </w:tabs>
        <w:spacing w:before="0" w:after="0" w:line="312" w:lineRule="exact"/>
        <w:ind w:left="142" w:right="56" w:firstLine="0"/>
        <w:jc w:val="both"/>
        <w:rPr>
          <w:sz w:val="22"/>
          <w:szCs w:val="22"/>
        </w:rPr>
      </w:pPr>
      <w:r w:rsidRPr="00B95835">
        <w:rPr>
          <w:sz w:val="22"/>
          <w:szCs w:val="22"/>
        </w:rPr>
        <w:t>Предметът на Договора включва изпълнението на следните дейности:</w:t>
      </w:r>
    </w:p>
    <w:p w:rsidR="006A5DC2" w:rsidRDefault="006A5DC2" w:rsidP="00676296">
      <w:pPr>
        <w:pStyle w:val="a0"/>
        <w:numPr>
          <w:ilvl w:val="5"/>
          <w:numId w:val="1"/>
        </w:numPr>
        <w:shd w:val="clear" w:color="auto" w:fill="auto"/>
        <w:spacing w:before="0" w:after="0" w:line="312" w:lineRule="exact"/>
        <w:ind w:left="142" w:right="56" w:firstLine="0"/>
        <w:rPr>
          <w:sz w:val="22"/>
          <w:szCs w:val="22"/>
        </w:rPr>
      </w:pPr>
      <w:r w:rsidRPr="00B95835">
        <w:rPr>
          <w:sz w:val="22"/>
          <w:szCs w:val="22"/>
        </w:rPr>
        <w:lastRenderedPageBreak/>
        <w:t>Разработка, доставка и внедряване на Софтуерните продукти в системите, посочени от Възложителя, което включва следните етапи:</w:t>
      </w:r>
    </w:p>
    <w:p w:rsidR="00676296" w:rsidRPr="00676296" w:rsidRDefault="00676296" w:rsidP="00676296">
      <w:pPr>
        <w:pStyle w:val="a0"/>
        <w:shd w:val="clear" w:color="auto" w:fill="auto"/>
        <w:tabs>
          <w:tab w:val="left" w:pos="994"/>
        </w:tabs>
        <w:spacing w:before="0" w:after="0" w:line="269" w:lineRule="exact"/>
        <w:ind w:left="580" w:right="20" w:firstLine="0"/>
        <w:jc w:val="both"/>
        <w:rPr>
          <w:spacing w:val="5"/>
        </w:rPr>
      </w:pPr>
      <w:r>
        <w:rPr>
          <w:sz w:val="22"/>
          <w:szCs w:val="22"/>
        </w:rPr>
        <w:t xml:space="preserve">     - </w:t>
      </w:r>
      <w:r w:rsidRPr="00676296">
        <w:rPr>
          <w:spacing w:val="5"/>
        </w:rPr>
        <w:t>Анализ на данните и изискванията;</w:t>
      </w:r>
    </w:p>
    <w:p w:rsidR="00676296" w:rsidRPr="00676296" w:rsidRDefault="00676296" w:rsidP="00676296">
      <w:pPr>
        <w:tabs>
          <w:tab w:val="left" w:pos="999"/>
        </w:tabs>
        <w:spacing w:after="0" w:line="269" w:lineRule="exact"/>
        <w:ind w:right="20"/>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              - </w:t>
      </w:r>
      <w:r w:rsidRPr="00676296">
        <w:rPr>
          <w:rFonts w:ascii="Times New Roman" w:eastAsia="Times New Roman" w:hAnsi="Times New Roman" w:cs="Times New Roman"/>
          <w:spacing w:val="5"/>
        </w:rPr>
        <w:t xml:space="preserve">Изготвяне на системен проект; </w:t>
      </w:r>
    </w:p>
    <w:p w:rsidR="00676296" w:rsidRPr="00676296" w:rsidRDefault="00676296" w:rsidP="00676296">
      <w:pPr>
        <w:tabs>
          <w:tab w:val="left" w:pos="1023"/>
        </w:tabs>
        <w:spacing w:after="0" w:line="269" w:lineRule="exact"/>
        <w:ind w:right="20"/>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              - </w:t>
      </w:r>
      <w:r w:rsidRPr="00676296">
        <w:rPr>
          <w:rFonts w:ascii="Times New Roman" w:eastAsia="Times New Roman" w:hAnsi="Times New Roman" w:cs="Times New Roman"/>
          <w:spacing w:val="5"/>
        </w:rPr>
        <w:t xml:space="preserve">Разработване на  софтуерното решение; </w:t>
      </w:r>
    </w:p>
    <w:p w:rsidR="00676296" w:rsidRPr="00676296" w:rsidRDefault="00676296" w:rsidP="00676296">
      <w:pPr>
        <w:tabs>
          <w:tab w:val="left" w:pos="1018"/>
        </w:tabs>
        <w:spacing w:after="0" w:line="269" w:lineRule="exact"/>
        <w:ind w:right="20"/>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              - </w:t>
      </w:r>
      <w:r w:rsidRPr="00676296">
        <w:rPr>
          <w:rFonts w:ascii="Times New Roman" w:eastAsia="Times New Roman" w:hAnsi="Times New Roman" w:cs="Times New Roman"/>
          <w:spacing w:val="5"/>
        </w:rPr>
        <w:t xml:space="preserve">Тестване; </w:t>
      </w:r>
    </w:p>
    <w:p w:rsidR="00676296" w:rsidRPr="00676296" w:rsidRDefault="00676296" w:rsidP="00676296">
      <w:pPr>
        <w:tabs>
          <w:tab w:val="left" w:pos="1028"/>
        </w:tabs>
        <w:spacing w:after="0" w:line="269" w:lineRule="exact"/>
        <w:ind w:right="20"/>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              - </w:t>
      </w:r>
      <w:r w:rsidRPr="00676296">
        <w:rPr>
          <w:rFonts w:ascii="Times New Roman" w:eastAsia="Times New Roman" w:hAnsi="Times New Roman" w:cs="Times New Roman"/>
          <w:spacing w:val="5"/>
        </w:rPr>
        <w:t xml:space="preserve">Внедряване; </w:t>
      </w:r>
    </w:p>
    <w:p w:rsidR="00676296" w:rsidRPr="00676296" w:rsidRDefault="00676296" w:rsidP="00676296">
      <w:pPr>
        <w:tabs>
          <w:tab w:val="left" w:pos="1028"/>
        </w:tabs>
        <w:spacing w:after="0" w:line="269" w:lineRule="exact"/>
        <w:ind w:right="20"/>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              - </w:t>
      </w:r>
      <w:r w:rsidRPr="00676296">
        <w:rPr>
          <w:rFonts w:ascii="Times New Roman" w:eastAsia="Times New Roman" w:hAnsi="Times New Roman" w:cs="Times New Roman"/>
          <w:spacing w:val="5"/>
        </w:rPr>
        <w:t>Обучение;</w:t>
      </w:r>
    </w:p>
    <w:p w:rsidR="00676296" w:rsidRPr="00676296" w:rsidRDefault="00676296" w:rsidP="00676296">
      <w:pPr>
        <w:tabs>
          <w:tab w:val="left" w:pos="1028"/>
        </w:tabs>
        <w:spacing w:after="0" w:line="269" w:lineRule="exact"/>
        <w:ind w:right="20"/>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              - </w:t>
      </w:r>
      <w:r w:rsidRPr="00676296">
        <w:rPr>
          <w:rFonts w:ascii="Times New Roman" w:eastAsia="Times New Roman" w:hAnsi="Times New Roman" w:cs="Times New Roman"/>
          <w:spacing w:val="5"/>
        </w:rPr>
        <w:t>Гаранционна поддръжка</w:t>
      </w:r>
    </w:p>
    <w:p w:rsidR="00304AD2" w:rsidRPr="00DE50BC" w:rsidRDefault="00304AD2" w:rsidP="00304AD2">
      <w:pPr>
        <w:pStyle w:val="a0"/>
        <w:numPr>
          <w:ilvl w:val="2"/>
          <w:numId w:val="1"/>
        </w:numPr>
        <w:shd w:val="clear" w:color="auto" w:fill="auto"/>
        <w:tabs>
          <w:tab w:val="left" w:pos="596"/>
        </w:tabs>
        <w:spacing w:before="0" w:after="0" w:line="317" w:lineRule="exact"/>
        <w:ind w:left="580" w:right="20" w:hanging="560"/>
      </w:pPr>
      <w:r w:rsidRPr="00DE50BC">
        <w:t>Обучение на персонала на Възложителя за работа с разработените и внедрени Софтуерни продукти;</w:t>
      </w:r>
    </w:p>
    <w:p w:rsidR="00304AD2" w:rsidRPr="00DE50BC" w:rsidRDefault="00304AD2" w:rsidP="00304AD2">
      <w:pPr>
        <w:pStyle w:val="a0"/>
        <w:numPr>
          <w:ilvl w:val="2"/>
          <w:numId w:val="1"/>
        </w:numPr>
        <w:shd w:val="clear" w:color="auto" w:fill="auto"/>
        <w:tabs>
          <w:tab w:val="left" w:pos="730"/>
        </w:tabs>
        <w:spacing w:before="0" w:after="0" w:line="317" w:lineRule="exact"/>
        <w:ind w:left="20" w:right="20" w:firstLine="0"/>
        <w:jc w:val="both"/>
      </w:pPr>
      <w:r w:rsidRPr="00DE50BC">
        <w:t>Прехвърляне на правата на интелектуална собственост върху Софтуерните продукти;</w:t>
      </w:r>
    </w:p>
    <w:p w:rsidR="00304AD2" w:rsidRDefault="00304AD2" w:rsidP="00304AD2">
      <w:pPr>
        <w:pStyle w:val="a0"/>
        <w:numPr>
          <w:ilvl w:val="2"/>
          <w:numId w:val="1"/>
        </w:numPr>
        <w:shd w:val="clear" w:color="auto" w:fill="auto"/>
        <w:tabs>
          <w:tab w:val="left" w:pos="735"/>
        </w:tabs>
        <w:spacing w:before="0" w:after="0" w:line="418" w:lineRule="exact"/>
        <w:ind w:left="20" w:right="20" w:firstLine="0"/>
        <w:jc w:val="both"/>
      </w:pPr>
      <w:r>
        <w:t>Гаранционна поддръжка на Софтуерните продукти, в рамките на посочения в чл. 4.5 срок, считано от датата на приемането им с Приемо-предавателния протокол по алинея (5.1.4);</w:t>
      </w:r>
    </w:p>
    <w:p w:rsidR="00304AD2" w:rsidRDefault="00304AD2" w:rsidP="00304AD2">
      <w:pPr>
        <w:pStyle w:val="a0"/>
        <w:shd w:val="clear" w:color="auto" w:fill="auto"/>
        <w:spacing w:before="0" w:after="326" w:line="317" w:lineRule="exact"/>
        <w:ind w:left="20" w:right="20" w:firstLine="0"/>
        <w:jc w:val="both"/>
      </w:pPr>
      <w:r>
        <w:t>(1.3)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304AD2" w:rsidRDefault="00304AD2" w:rsidP="00304AD2">
      <w:pPr>
        <w:pStyle w:val="40"/>
        <w:shd w:val="clear" w:color="auto" w:fill="auto"/>
        <w:spacing w:after="288" w:line="210" w:lineRule="exact"/>
        <w:ind w:left="2700" w:firstLine="0"/>
        <w:jc w:val="left"/>
      </w:pPr>
      <w:bookmarkStart w:id="4" w:name="bookmark4"/>
      <w:r>
        <w:t>II. ЦЕНИ И НАЧИН НА ПЛАЩАНЕ</w:t>
      </w:r>
      <w:bookmarkEnd w:id="4"/>
    </w:p>
    <w:p w:rsidR="00304AD2" w:rsidRDefault="00304AD2" w:rsidP="00304AD2">
      <w:pPr>
        <w:pStyle w:val="40"/>
        <w:shd w:val="clear" w:color="auto" w:fill="auto"/>
        <w:spacing w:after="0" w:line="317" w:lineRule="exact"/>
        <w:ind w:left="20" w:firstLine="0"/>
        <w:jc w:val="both"/>
      </w:pPr>
      <w:bookmarkStart w:id="5" w:name="bookmark5"/>
      <w:r>
        <w:t>Член 2. Цена</w:t>
      </w:r>
      <w:bookmarkEnd w:id="5"/>
    </w:p>
    <w:p w:rsidR="00304AD2" w:rsidRDefault="00304AD2" w:rsidP="00304AD2">
      <w:pPr>
        <w:pStyle w:val="a0"/>
        <w:numPr>
          <w:ilvl w:val="3"/>
          <w:numId w:val="1"/>
        </w:numPr>
        <w:shd w:val="clear" w:color="auto" w:fill="auto"/>
        <w:tabs>
          <w:tab w:val="left" w:pos="567"/>
        </w:tabs>
        <w:spacing w:before="0" w:after="0" w:line="317" w:lineRule="exact"/>
        <w:ind w:left="20" w:right="20" w:firstLine="0"/>
        <w:jc w:val="both"/>
      </w:pPr>
      <w:r>
        <w:t>За изпълнението на предмета на Договора, Възложителят се задължава да заплати на Изпълнителя</w:t>
      </w:r>
      <w:r>
        <w:rPr>
          <w:rStyle w:val="a1"/>
        </w:rPr>
        <w:t xml:space="preserve"> обща цена</w:t>
      </w:r>
      <w:r>
        <w:t xml:space="preserve"> в размер на [•] лева без ДДС (с думи: [•]) и [•] лева (с думи: [•] лева) с включен ДДС, съгласно Ценовото му предложение, неразделна част от настоящия Договор.</w:t>
      </w:r>
    </w:p>
    <w:p w:rsidR="00304AD2" w:rsidRDefault="00304AD2" w:rsidP="00304AD2">
      <w:pPr>
        <w:pStyle w:val="a0"/>
        <w:numPr>
          <w:ilvl w:val="3"/>
          <w:numId w:val="1"/>
        </w:numPr>
        <w:shd w:val="clear" w:color="auto" w:fill="auto"/>
        <w:tabs>
          <w:tab w:val="left" w:pos="644"/>
        </w:tabs>
        <w:spacing w:before="0" w:after="0" w:line="317" w:lineRule="exact"/>
        <w:ind w:left="20" w:right="20" w:firstLine="0"/>
        <w:jc w:val="both"/>
      </w:pPr>
      <w:r>
        <w:t xml:space="preserve">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труд, разработване, доставка и внедряване на Софтуерните продукти в системите/устройствата на Възложителя, обучение на специалисти, прехвърляне на правата на интелектуална собственост върху Софтуерните продукти, включително върху изходните </w:t>
      </w:r>
      <w:r>
        <w:rPr>
          <w:lang w:val="en-US"/>
        </w:rPr>
        <w:t xml:space="preserve">(source) </w:t>
      </w:r>
      <w:r>
        <w:t>кодове всички разходи за извършване на гаранционна поддръжка в определения срок, както и други разходи, необходими или присъщи за изпълнение на предмета на настоящия Договор. Страните се съгласяват, че цената по ал. (2.1) се дължи за изработването, внедряването и функционалността на Софтуерните продукти, представляваща един цялостен продукт, а не за отделните техни елементи или функционалности.</w:t>
      </w:r>
    </w:p>
    <w:p w:rsidR="00304AD2" w:rsidRDefault="00304AD2" w:rsidP="00304AD2">
      <w:pPr>
        <w:pStyle w:val="a0"/>
        <w:numPr>
          <w:ilvl w:val="3"/>
          <w:numId w:val="1"/>
        </w:numPr>
        <w:shd w:val="clear" w:color="auto" w:fill="auto"/>
        <w:tabs>
          <w:tab w:val="left" w:pos="572"/>
        </w:tabs>
        <w:spacing w:before="0" w:after="0" w:line="317" w:lineRule="exact"/>
        <w:ind w:left="20" w:right="20" w:firstLine="0"/>
        <w:jc w:val="both"/>
      </w:pPr>
      <w:r>
        <w:t>Посочените в настоящия Договор цени са крайни и остават непроменени за срока на действието му.</w:t>
      </w:r>
    </w:p>
    <w:p w:rsidR="00304AD2" w:rsidRDefault="00304AD2" w:rsidP="00304AD2">
      <w:pPr>
        <w:pStyle w:val="a0"/>
        <w:numPr>
          <w:ilvl w:val="3"/>
          <w:numId w:val="1"/>
        </w:numPr>
        <w:shd w:val="clear" w:color="auto" w:fill="auto"/>
        <w:tabs>
          <w:tab w:val="left" w:pos="711"/>
        </w:tabs>
        <w:spacing w:before="0" w:after="326" w:line="317" w:lineRule="exact"/>
        <w:ind w:left="20" w:right="20" w:firstLine="0"/>
        <w:jc w:val="both"/>
      </w:pPr>
      <w:r>
        <w:t>Последващи промени в конфигурацията, дизайна и функционалностите на Софтуерните продукти, непредвидени в Техническата спецификация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rsidR="00304AD2" w:rsidRDefault="00304AD2" w:rsidP="00304AD2">
      <w:pPr>
        <w:pStyle w:val="40"/>
        <w:shd w:val="clear" w:color="auto" w:fill="auto"/>
        <w:spacing w:after="307" w:line="210" w:lineRule="exact"/>
        <w:ind w:left="20" w:firstLine="0"/>
        <w:jc w:val="both"/>
      </w:pPr>
      <w:bookmarkStart w:id="6" w:name="bookmark6"/>
      <w:r>
        <w:t>Член 3. Начин на плащане</w:t>
      </w:r>
      <w:bookmarkEnd w:id="6"/>
    </w:p>
    <w:p w:rsidR="00304AD2" w:rsidRDefault="00304AD2" w:rsidP="00304AD2">
      <w:pPr>
        <w:pStyle w:val="a0"/>
        <w:shd w:val="clear" w:color="auto" w:fill="auto"/>
        <w:spacing w:before="0" w:after="0" w:line="317" w:lineRule="exact"/>
        <w:ind w:left="20" w:right="20" w:firstLine="0"/>
        <w:jc w:val="both"/>
      </w:pPr>
      <w:r>
        <w:t>(3.1) Плащанията се извършват в български лева, с платежно нареждане по следната банкова сметка, посочена от Изпълнителя :[•]. Изпълнителят е длъжен да уведомява писмено Възложителя за всички последващи промени на банковата му сметка в срок до 3</w:t>
      </w:r>
      <w:r>
        <w:rPr>
          <w:rStyle w:val="a2"/>
        </w:rPr>
        <w:t>(три)</w:t>
      </w:r>
      <w:r>
        <w:t xml:space="preserve">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6A5DC2" w:rsidRDefault="006A5DC2" w:rsidP="00304AD2">
      <w:pPr>
        <w:pStyle w:val="a0"/>
        <w:shd w:val="clear" w:color="auto" w:fill="auto"/>
        <w:spacing w:before="0" w:after="0" w:line="317" w:lineRule="exact"/>
        <w:ind w:left="20" w:right="20" w:firstLine="0"/>
        <w:jc w:val="both"/>
        <w:rPr>
          <w:sz w:val="2"/>
          <w:szCs w:val="2"/>
        </w:rPr>
        <w:sectPr w:rsidR="006A5DC2" w:rsidSect="00304AD2">
          <w:pgSz w:w="11905" w:h="16837"/>
          <w:pgMar w:top="1276" w:right="1132" w:bottom="1134" w:left="454" w:header="0" w:footer="6" w:gutter="340"/>
          <w:cols w:space="720"/>
          <w:noEndnote/>
          <w:docGrid w:linePitch="360"/>
        </w:sectPr>
      </w:pPr>
    </w:p>
    <w:p w:rsidR="006A5DC2" w:rsidRDefault="006A5DC2" w:rsidP="006A5DC2">
      <w:pPr>
        <w:rPr>
          <w:sz w:val="2"/>
          <w:szCs w:val="2"/>
        </w:rPr>
      </w:pPr>
    </w:p>
    <w:p w:rsidR="006A5DC2" w:rsidRDefault="006A5DC2" w:rsidP="00304AD2">
      <w:pPr>
        <w:pStyle w:val="a0"/>
        <w:numPr>
          <w:ilvl w:val="4"/>
          <w:numId w:val="1"/>
        </w:numPr>
        <w:shd w:val="clear" w:color="auto" w:fill="auto"/>
        <w:tabs>
          <w:tab w:val="left" w:pos="620"/>
        </w:tabs>
        <w:spacing w:before="0" w:after="0" w:line="317" w:lineRule="exact"/>
        <w:ind w:left="851" w:right="1132" w:firstLine="0"/>
        <w:jc w:val="both"/>
      </w:pPr>
      <w:r>
        <w:t>Плащането на 100 % (с думи: сто процента) от цената по алинея (2.1) се извършва в срок от 30 календарни дни след доставка и интегриране на Софтуерните продукти и осъществена проверка на функционалността им без забележки, констатирано с подписването на Приемо-предавателния протокол по алинея (5.1.4) и след обучението на персонала на Възложителя за работа със Софтуерните продукти, констатирано с протокола по алинея (5.2.3).</w:t>
      </w:r>
    </w:p>
    <w:p w:rsidR="006A5DC2" w:rsidRDefault="006A5DC2" w:rsidP="00304AD2">
      <w:pPr>
        <w:pStyle w:val="a0"/>
        <w:numPr>
          <w:ilvl w:val="4"/>
          <w:numId w:val="1"/>
        </w:numPr>
        <w:shd w:val="clear" w:color="auto" w:fill="auto"/>
        <w:tabs>
          <w:tab w:val="left" w:pos="639"/>
        </w:tabs>
        <w:spacing w:before="0" w:after="0" w:line="317" w:lineRule="exact"/>
        <w:ind w:left="851" w:right="1132" w:firstLine="0"/>
        <w:jc w:val="both"/>
      </w:pPr>
      <w:r>
        <w:t>За дата на плащането, се счита датата на заверяване на банковата сметка на Изпълнителя със съответната дължима сума.</w:t>
      </w:r>
    </w:p>
    <w:p w:rsidR="006A5DC2" w:rsidRDefault="006A5DC2" w:rsidP="00304AD2">
      <w:pPr>
        <w:pStyle w:val="a0"/>
        <w:numPr>
          <w:ilvl w:val="4"/>
          <w:numId w:val="1"/>
        </w:numPr>
        <w:shd w:val="clear" w:color="auto" w:fill="auto"/>
        <w:tabs>
          <w:tab w:val="left" w:pos="620"/>
        </w:tabs>
        <w:spacing w:before="0" w:after="0" w:line="317" w:lineRule="exact"/>
        <w:ind w:left="851" w:right="1132" w:firstLine="0"/>
        <w:jc w:val="both"/>
      </w:pPr>
      <w:r>
        <w:t>Плащането по алинея 3.2 се извършва след представяне на следните подписани документи кумулативно:</w:t>
      </w:r>
    </w:p>
    <w:p w:rsidR="006A5DC2" w:rsidRDefault="006A5DC2" w:rsidP="00304AD2">
      <w:pPr>
        <w:pStyle w:val="a0"/>
        <w:numPr>
          <w:ilvl w:val="5"/>
          <w:numId w:val="1"/>
        </w:numPr>
        <w:shd w:val="clear" w:color="auto" w:fill="auto"/>
        <w:tabs>
          <w:tab w:val="left" w:pos="586"/>
        </w:tabs>
        <w:spacing w:before="0" w:after="0" w:line="317" w:lineRule="exact"/>
        <w:ind w:left="851" w:right="1132" w:firstLine="0"/>
        <w:jc w:val="both"/>
      </w:pPr>
      <w:r>
        <w:t>Приемо-предавателен протокол за доставка и интегриране на Софтуерните продукти и осъществена проверка на функционалността им, подписан от двете Страни или упълномощени от тях лица;</w:t>
      </w:r>
    </w:p>
    <w:p w:rsidR="006A5DC2" w:rsidRDefault="006A5DC2" w:rsidP="00304AD2">
      <w:pPr>
        <w:pStyle w:val="a0"/>
        <w:numPr>
          <w:ilvl w:val="5"/>
          <w:numId w:val="1"/>
        </w:numPr>
        <w:shd w:val="clear" w:color="auto" w:fill="auto"/>
        <w:tabs>
          <w:tab w:val="left" w:pos="586"/>
        </w:tabs>
        <w:spacing w:before="0" w:after="0" w:line="317" w:lineRule="exact"/>
        <w:ind w:left="851" w:right="1132" w:firstLine="0"/>
        <w:jc w:val="both"/>
      </w:pPr>
      <w:r>
        <w:t>Протокол за извършено обучение на персонала, посочен от Възложителя за работа със Софтуерните продукти;</w:t>
      </w:r>
    </w:p>
    <w:p w:rsidR="006A5DC2" w:rsidRDefault="006A5DC2" w:rsidP="00304AD2">
      <w:pPr>
        <w:pStyle w:val="a0"/>
        <w:numPr>
          <w:ilvl w:val="5"/>
          <w:numId w:val="1"/>
        </w:numPr>
        <w:shd w:val="clear" w:color="auto" w:fill="auto"/>
        <w:tabs>
          <w:tab w:val="left" w:pos="596"/>
        </w:tabs>
        <w:spacing w:before="0" w:after="386" w:line="317" w:lineRule="exact"/>
        <w:ind w:left="851" w:right="1132" w:firstLine="0"/>
        <w:jc w:val="both"/>
      </w:pPr>
      <w:r>
        <w:t>Фактура, издадена от Изпълнителя и подписана от Възложителя или упълномощено от него лице, съдържаща всички законови реквизити.</w:t>
      </w:r>
    </w:p>
    <w:p w:rsidR="006A5DC2" w:rsidRDefault="006A5DC2" w:rsidP="00304AD2">
      <w:pPr>
        <w:pStyle w:val="30"/>
        <w:shd w:val="clear" w:color="auto" w:fill="auto"/>
        <w:spacing w:before="0" w:after="293" w:line="210" w:lineRule="exact"/>
        <w:ind w:left="851" w:right="1132"/>
      </w:pPr>
      <w:bookmarkStart w:id="7" w:name="bookmark7"/>
      <w:r>
        <w:t>III. СРОКОВЕ. МЯСТО И УСЛОВИЯ НА ДОСТАВКА</w:t>
      </w:r>
      <w:bookmarkEnd w:id="7"/>
    </w:p>
    <w:p w:rsidR="006A5DC2" w:rsidRDefault="006A5DC2" w:rsidP="00304AD2">
      <w:pPr>
        <w:pStyle w:val="30"/>
        <w:shd w:val="clear" w:color="auto" w:fill="auto"/>
        <w:spacing w:before="0" w:after="0" w:line="317" w:lineRule="exact"/>
        <w:ind w:left="851" w:right="1132"/>
        <w:jc w:val="both"/>
      </w:pPr>
      <w:bookmarkStart w:id="8" w:name="bookmark8"/>
      <w:r>
        <w:t>Член 4.Срокове и място на доставка</w:t>
      </w:r>
      <w:bookmarkEnd w:id="8"/>
    </w:p>
    <w:p w:rsidR="006A5DC2" w:rsidRDefault="006A5DC2" w:rsidP="00304AD2">
      <w:pPr>
        <w:pStyle w:val="a0"/>
        <w:numPr>
          <w:ilvl w:val="6"/>
          <w:numId w:val="1"/>
        </w:numPr>
        <w:shd w:val="clear" w:color="auto" w:fill="auto"/>
        <w:tabs>
          <w:tab w:val="left" w:pos="543"/>
        </w:tabs>
        <w:spacing w:before="0" w:after="0" w:line="317" w:lineRule="exact"/>
        <w:ind w:left="851" w:right="1132" w:firstLine="0"/>
        <w:jc w:val="both"/>
      </w:pPr>
      <w:r>
        <w:t xml:space="preserve">Настоящият договор влиза в сила от датата на подписването му от страните и обхваща периода до изтичане на срока за гаранционна поддръжка на системите. Изпълнението на поръчката започва при готовност от страна на Възложителя с изпращане на възлагателно писмо, като това следва да се </w:t>
      </w:r>
      <w:r w:rsidR="00676296" w:rsidRPr="00676296">
        <w:t>случи не по-късно от 5</w:t>
      </w:r>
      <w:r w:rsidRPr="00676296">
        <w:t xml:space="preserve"> месеца</w:t>
      </w:r>
      <w:r>
        <w:t>, считано от датата на подписването на договора.</w:t>
      </w:r>
    </w:p>
    <w:p w:rsidR="006A5DC2" w:rsidRPr="00F70C7C" w:rsidRDefault="006A5DC2" w:rsidP="00304AD2">
      <w:pPr>
        <w:pStyle w:val="a0"/>
        <w:numPr>
          <w:ilvl w:val="6"/>
          <w:numId w:val="1"/>
        </w:numPr>
        <w:shd w:val="clear" w:color="auto" w:fill="auto"/>
        <w:tabs>
          <w:tab w:val="left" w:pos="855"/>
        </w:tabs>
        <w:spacing w:before="0" w:after="0" w:line="317" w:lineRule="exact"/>
        <w:ind w:left="851" w:right="1132" w:firstLine="0"/>
        <w:jc w:val="both"/>
      </w:pPr>
      <w:r w:rsidRPr="00F70C7C">
        <w:t>Срокът за разработка иинтегриране на Софтуерните продукти в системите/устройствата на Възложителя в състояние годно за проверка на функционалността им е:</w:t>
      </w:r>
    </w:p>
    <w:p w:rsidR="006A5DC2" w:rsidRPr="00F70C7C" w:rsidRDefault="006A5DC2" w:rsidP="00304AD2">
      <w:pPr>
        <w:pStyle w:val="a0"/>
        <w:numPr>
          <w:ilvl w:val="7"/>
          <w:numId w:val="1"/>
        </w:numPr>
        <w:shd w:val="clear" w:color="auto" w:fill="auto"/>
        <w:tabs>
          <w:tab w:val="left" w:pos="1127"/>
          <w:tab w:val="left" w:leader="dot" w:pos="4372"/>
        </w:tabs>
        <w:spacing w:before="0" w:after="0" w:line="317" w:lineRule="exact"/>
        <w:ind w:left="851" w:right="1132" w:firstLine="0"/>
      </w:pPr>
      <w:r w:rsidRPr="00F70C7C">
        <w:t>Анализ и дизайн -</w:t>
      </w:r>
      <w:r w:rsidRPr="00F70C7C">
        <w:tab/>
        <w:t>работни дни, считано от датата на получаване на</w:t>
      </w:r>
    </w:p>
    <w:p w:rsidR="006A5DC2" w:rsidRPr="00F70C7C" w:rsidRDefault="006A5DC2" w:rsidP="00304AD2">
      <w:pPr>
        <w:pStyle w:val="a0"/>
        <w:shd w:val="clear" w:color="auto" w:fill="auto"/>
        <w:spacing w:before="0" w:after="0" w:line="278" w:lineRule="exact"/>
        <w:ind w:left="851" w:right="1132" w:firstLine="0"/>
        <w:jc w:val="both"/>
      </w:pPr>
      <w:r w:rsidRPr="00F70C7C">
        <w:t>възлагателно писмо от Възложителя за започване;</w:t>
      </w:r>
    </w:p>
    <w:p w:rsidR="006A5DC2" w:rsidRPr="00F70C7C" w:rsidRDefault="006A5DC2" w:rsidP="00304AD2">
      <w:pPr>
        <w:pStyle w:val="a0"/>
        <w:numPr>
          <w:ilvl w:val="7"/>
          <w:numId w:val="1"/>
        </w:numPr>
        <w:shd w:val="clear" w:color="auto" w:fill="auto"/>
        <w:tabs>
          <w:tab w:val="left" w:pos="1151"/>
          <w:tab w:val="left" w:leader="dot" w:pos="8025"/>
        </w:tabs>
        <w:spacing w:before="0" w:after="0" w:line="278" w:lineRule="exact"/>
        <w:ind w:left="851" w:right="1132" w:firstLine="0"/>
      </w:pPr>
      <w:r w:rsidRPr="00F70C7C">
        <w:t xml:space="preserve">Настройка на платформата и подготовка на прототип - </w:t>
      </w:r>
      <w:r w:rsidRPr="00F70C7C">
        <w:tab/>
        <w:t xml:space="preserve"> работни дни,</w:t>
      </w:r>
    </w:p>
    <w:p w:rsidR="006A5DC2" w:rsidRPr="00F70C7C" w:rsidRDefault="006A5DC2" w:rsidP="00304AD2">
      <w:pPr>
        <w:pStyle w:val="a0"/>
        <w:shd w:val="clear" w:color="auto" w:fill="auto"/>
        <w:spacing w:before="0" w:after="0" w:line="278" w:lineRule="exact"/>
        <w:ind w:left="851" w:right="1132" w:firstLine="0"/>
        <w:jc w:val="both"/>
      </w:pPr>
      <w:r w:rsidRPr="00F70C7C">
        <w:t>считано от датата на получаване на възлагателно писмо от Възложителя за започване;</w:t>
      </w:r>
    </w:p>
    <w:p w:rsidR="006A5DC2" w:rsidRPr="00F70C7C" w:rsidRDefault="006A5DC2" w:rsidP="00304AD2">
      <w:pPr>
        <w:pStyle w:val="a0"/>
        <w:shd w:val="clear" w:color="auto" w:fill="auto"/>
        <w:tabs>
          <w:tab w:val="left" w:leader="dot" w:pos="7170"/>
        </w:tabs>
        <w:spacing w:before="0" w:after="0" w:line="278" w:lineRule="exact"/>
        <w:ind w:left="851" w:right="1132" w:firstLine="0"/>
      </w:pPr>
      <w:r w:rsidRPr="00F70C7C">
        <w:t>4.2.3. Настройка и пълно разработване на платформата -</w:t>
      </w:r>
      <w:r w:rsidRPr="00F70C7C">
        <w:tab/>
        <w:t>работни дни, считано</w:t>
      </w:r>
    </w:p>
    <w:p w:rsidR="006A5DC2" w:rsidRPr="00F70C7C" w:rsidRDefault="006A5DC2" w:rsidP="00304AD2">
      <w:pPr>
        <w:pStyle w:val="a0"/>
        <w:shd w:val="clear" w:color="auto" w:fill="auto"/>
        <w:spacing w:before="0" w:after="0" w:line="278" w:lineRule="exact"/>
        <w:ind w:left="851" w:right="1132" w:firstLine="0"/>
        <w:jc w:val="both"/>
      </w:pPr>
      <w:r w:rsidRPr="00F70C7C">
        <w:t>от датата на получаване на възлагателно писмо от Възложителя за започване;</w:t>
      </w:r>
    </w:p>
    <w:p w:rsidR="006A5DC2" w:rsidRPr="00F70C7C" w:rsidRDefault="006A5DC2" w:rsidP="00304AD2">
      <w:pPr>
        <w:pStyle w:val="a0"/>
        <w:numPr>
          <w:ilvl w:val="6"/>
          <w:numId w:val="1"/>
        </w:numPr>
        <w:shd w:val="clear" w:color="auto" w:fill="auto"/>
        <w:tabs>
          <w:tab w:val="left" w:pos="678"/>
        </w:tabs>
        <w:spacing w:before="0" w:after="0" w:line="312" w:lineRule="exact"/>
        <w:ind w:left="851" w:right="1132" w:firstLine="0"/>
        <w:jc w:val="both"/>
      </w:pPr>
      <w:r w:rsidRPr="00F70C7C">
        <w:t>Срокът за окончателна доставка и внедряване в експлоатация на платформата с осъществена проверка на функционалността им и отстраняване на всички констатирани</w:t>
      </w:r>
    </w:p>
    <w:p w:rsidR="006A5DC2" w:rsidRPr="00F70C7C" w:rsidRDefault="006A5DC2" w:rsidP="00304AD2">
      <w:pPr>
        <w:pStyle w:val="a0"/>
        <w:shd w:val="clear" w:color="auto" w:fill="auto"/>
        <w:tabs>
          <w:tab w:val="left" w:leader="dot" w:pos="2482"/>
        </w:tabs>
        <w:spacing w:before="0" w:after="0" w:line="312" w:lineRule="exact"/>
        <w:ind w:left="851" w:right="1132" w:firstLine="0"/>
        <w:jc w:val="both"/>
      </w:pPr>
      <w:r w:rsidRPr="00F70C7C">
        <w:t>недостатъци е</w:t>
      </w:r>
      <w:r w:rsidRPr="00F70C7C">
        <w:tab/>
        <w:t>работни дни, считано от датата на приемо-предавателен протокол</w:t>
      </w:r>
    </w:p>
    <w:p w:rsidR="006A5DC2" w:rsidRPr="00F70C7C" w:rsidRDefault="006A5DC2" w:rsidP="00676296">
      <w:pPr>
        <w:pStyle w:val="a0"/>
        <w:shd w:val="clear" w:color="auto" w:fill="auto"/>
        <w:spacing w:before="0" w:after="0" w:line="312" w:lineRule="exact"/>
        <w:ind w:left="851" w:right="1075" w:firstLine="0"/>
        <w:jc w:val="both"/>
      </w:pPr>
      <w:r w:rsidRPr="00F70C7C">
        <w:t>за приключване на дейностите по настройка и пълно разработване на платформата, въз основа на отчета по алинея 5.1.2.</w:t>
      </w:r>
    </w:p>
    <w:p w:rsidR="006A5DC2" w:rsidRPr="00F70C7C" w:rsidRDefault="006A5DC2" w:rsidP="00676296">
      <w:pPr>
        <w:pStyle w:val="a0"/>
        <w:numPr>
          <w:ilvl w:val="6"/>
          <w:numId w:val="1"/>
        </w:numPr>
        <w:shd w:val="clear" w:color="auto" w:fill="auto"/>
        <w:tabs>
          <w:tab w:val="left" w:pos="687"/>
        </w:tabs>
        <w:spacing w:before="0" w:after="0" w:line="312" w:lineRule="exact"/>
        <w:ind w:left="851" w:right="1075" w:firstLine="0"/>
        <w:jc w:val="both"/>
      </w:pPr>
      <w:r w:rsidRPr="00F70C7C">
        <w:t>Срокът обучение на специалисти, посочени от Възложителя за работа със</w:t>
      </w:r>
    </w:p>
    <w:p w:rsidR="006A5DC2" w:rsidRPr="00F70C7C" w:rsidRDefault="006A5DC2" w:rsidP="00676296">
      <w:pPr>
        <w:pStyle w:val="a0"/>
        <w:shd w:val="clear" w:color="auto" w:fill="auto"/>
        <w:tabs>
          <w:tab w:val="left" w:leader="dot" w:pos="5391"/>
        </w:tabs>
        <w:spacing w:before="0" w:after="0" w:line="312" w:lineRule="exact"/>
        <w:ind w:left="851" w:right="1075" w:firstLine="0"/>
        <w:jc w:val="both"/>
      </w:pPr>
      <w:r w:rsidRPr="00F70C7C">
        <w:t xml:space="preserve">специализираните Софтуерни продукти е </w:t>
      </w:r>
      <w:r w:rsidRPr="00F70C7C">
        <w:tab/>
        <w:t xml:space="preserve"> работни дни, считано от датата на</w:t>
      </w:r>
    </w:p>
    <w:p w:rsidR="006A5DC2" w:rsidRPr="00F70C7C" w:rsidRDefault="006A5DC2" w:rsidP="00676296">
      <w:pPr>
        <w:pStyle w:val="a0"/>
        <w:shd w:val="clear" w:color="auto" w:fill="auto"/>
        <w:spacing w:before="0" w:after="0" w:line="312" w:lineRule="exact"/>
        <w:ind w:left="851" w:right="1075" w:firstLine="0"/>
        <w:jc w:val="both"/>
      </w:pPr>
      <w:r w:rsidRPr="00F70C7C">
        <w:t>Приемо-предавателния протокол за доставка по алинея (5.1.4).</w:t>
      </w:r>
    </w:p>
    <w:p w:rsidR="006A5DC2" w:rsidRPr="00F70C7C" w:rsidRDefault="006A5DC2" w:rsidP="00676296">
      <w:pPr>
        <w:ind w:right="1075"/>
        <w:rPr>
          <w:sz w:val="2"/>
          <w:szCs w:val="2"/>
        </w:rPr>
      </w:pPr>
    </w:p>
    <w:p w:rsidR="006A5DC2" w:rsidRPr="00F70C7C" w:rsidRDefault="006A5DC2" w:rsidP="00676296">
      <w:pPr>
        <w:pStyle w:val="a0"/>
        <w:numPr>
          <w:ilvl w:val="6"/>
          <w:numId w:val="1"/>
        </w:numPr>
        <w:shd w:val="clear" w:color="auto" w:fill="auto"/>
        <w:tabs>
          <w:tab w:val="left" w:pos="668"/>
        </w:tabs>
        <w:spacing w:before="0" w:after="0" w:line="317" w:lineRule="exact"/>
        <w:ind w:left="851" w:right="1075" w:firstLine="0"/>
        <w:jc w:val="both"/>
      </w:pPr>
      <w:r w:rsidRPr="00F70C7C">
        <w:t>Изпълнителят е длъжен да извършва гаранционна поддръжка на внедрените</w:t>
      </w:r>
    </w:p>
    <w:p w:rsidR="006A5DC2" w:rsidRPr="00F70C7C" w:rsidRDefault="006A5DC2" w:rsidP="00676296">
      <w:pPr>
        <w:pStyle w:val="a0"/>
        <w:shd w:val="clear" w:color="auto" w:fill="auto"/>
        <w:tabs>
          <w:tab w:val="left" w:leader="dot" w:pos="5722"/>
        </w:tabs>
        <w:spacing w:before="0" w:after="0" w:line="317" w:lineRule="exact"/>
        <w:ind w:left="851" w:right="1075" w:firstLine="0"/>
        <w:jc w:val="both"/>
      </w:pPr>
      <w:r w:rsidRPr="00F70C7C">
        <w:t xml:space="preserve">Софтуерни продукти за период от </w:t>
      </w:r>
      <w:r w:rsidRPr="00F70C7C">
        <w:tab/>
        <w:t>, считано от датата на Приемо-</w:t>
      </w:r>
    </w:p>
    <w:p w:rsidR="006A5DC2" w:rsidRDefault="006A5DC2" w:rsidP="00676296">
      <w:pPr>
        <w:pStyle w:val="a0"/>
        <w:shd w:val="clear" w:color="auto" w:fill="auto"/>
        <w:spacing w:before="0" w:after="0" w:line="317" w:lineRule="exact"/>
        <w:ind w:left="851" w:right="1075" w:firstLine="0"/>
        <w:jc w:val="both"/>
      </w:pPr>
      <w:r w:rsidRPr="00F70C7C">
        <w:t>предавателния протокол по алинея (5.1.4).</w:t>
      </w:r>
    </w:p>
    <w:p w:rsidR="006A5DC2" w:rsidRDefault="006A5DC2" w:rsidP="00304AD2">
      <w:pPr>
        <w:pStyle w:val="a0"/>
        <w:numPr>
          <w:ilvl w:val="6"/>
          <w:numId w:val="1"/>
        </w:numPr>
        <w:shd w:val="clear" w:color="auto" w:fill="auto"/>
        <w:tabs>
          <w:tab w:val="left" w:pos="639"/>
        </w:tabs>
        <w:spacing w:before="0" w:line="317" w:lineRule="exact"/>
        <w:ind w:left="1418" w:right="1132" w:firstLine="0"/>
        <w:jc w:val="both"/>
      </w:pPr>
      <w:r>
        <w:lastRenderedPageBreak/>
        <w:t xml:space="preserve">Мястото на доставка и внедряване на Софтуерните продукти е </w:t>
      </w:r>
      <w:r w:rsidR="00676296">
        <w:t>ВВМУ „Н.Й.Вапцаров“ – гр.Варна</w:t>
      </w:r>
      <w:r>
        <w:t>.</w:t>
      </w:r>
    </w:p>
    <w:p w:rsidR="006A5DC2" w:rsidRDefault="006A5DC2" w:rsidP="00304AD2">
      <w:pPr>
        <w:pStyle w:val="40"/>
        <w:shd w:val="clear" w:color="auto" w:fill="auto"/>
        <w:spacing w:after="0" w:line="317" w:lineRule="exact"/>
        <w:ind w:left="1418" w:right="1132" w:firstLine="0"/>
        <w:jc w:val="both"/>
      </w:pPr>
      <w:bookmarkStart w:id="9" w:name="bookmark9"/>
      <w:r>
        <w:t>Член 5. Условия на доставка</w:t>
      </w:r>
      <w:bookmarkEnd w:id="9"/>
    </w:p>
    <w:p w:rsidR="006A5DC2" w:rsidRDefault="006A5DC2" w:rsidP="00304AD2">
      <w:pPr>
        <w:pStyle w:val="40"/>
        <w:numPr>
          <w:ilvl w:val="0"/>
          <w:numId w:val="2"/>
        </w:numPr>
        <w:shd w:val="clear" w:color="auto" w:fill="auto"/>
        <w:tabs>
          <w:tab w:val="left" w:pos="534"/>
        </w:tabs>
        <w:spacing w:after="0" w:line="317" w:lineRule="exact"/>
        <w:ind w:left="1418" w:right="1132" w:firstLine="0"/>
        <w:jc w:val="both"/>
      </w:pPr>
      <w:bookmarkStart w:id="10" w:name="bookmark10"/>
      <w:r>
        <w:t>Доставка</w:t>
      </w:r>
      <w:bookmarkEnd w:id="10"/>
    </w:p>
    <w:p w:rsidR="006A5DC2" w:rsidRDefault="006A5DC2" w:rsidP="00304AD2">
      <w:pPr>
        <w:pStyle w:val="a0"/>
        <w:numPr>
          <w:ilvl w:val="0"/>
          <w:numId w:val="3"/>
        </w:numPr>
        <w:shd w:val="clear" w:color="auto" w:fill="auto"/>
        <w:tabs>
          <w:tab w:val="left" w:pos="822"/>
        </w:tabs>
        <w:spacing w:before="0" w:after="0" w:line="317" w:lineRule="exact"/>
        <w:ind w:left="1418" w:right="1132" w:firstLine="0"/>
        <w:jc w:val="both"/>
      </w:pPr>
      <w:r>
        <w:t>Изпълнителят се задължава да разработи Софтуерните Продукти, предмет на Договора със свои сили и средства и с технически характеристики и в състояние годно за провеждане на проверка на функционалността им и да ги внедри в системите/устройствата на Възложителя в сроковете по алинея (4.2). Софтуерните продукти ще се считат за изработени в степен годна за проверка на функционалността им ако отговарят на изискванията на Техническата спецификация на Възложителя и Техническото предложение на Изпълнителя.</w:t>
      </w:r>
    </w:p>
    <w:p w:rsidR="006A5DC2" w:rsidRDefault="006A5DC2" w:rsidP="00304AD2">
      <w:pPr>
        <w:pStyle w:val="a0"/>
        <w:numPr>
          <w:ilvl w:val="0"/>
          <w:numId w:val="3"/>
        </w:numPr>
        <w:shd w:val="clear" w:color="auto" w:fill="auto"/>
        <w:tabs>
          <w:tab w:val="left" w:pos="730"/>
        </w:tabs>
        <w:spacing w:before="0" w:after="0" w:line="317" w:lineRule="exact"/>
        <w:ind w:left="1418" w:right="1132" w:firstLine="0"/>
        <w:jc w:val="both"/>
      </w:pPr>
      <w:r>
        <w:t>Заедно с изпълнение на задълженията по алинея (5.1.1) и в сроковете по алинея (4.2) Изпълнителят изготвя и предава на Възложителя отчет за извършената работа, в който описва резултати от изпълнението на всеки етап и дейност по проекта.</w:t>
      </w:r>
    </w:p>
    <w:p w:rsidR="006A5DC2" w:rsidRDefault="006A5DC2" w:rsidP="00304AD2">
      <w:pPr>
        <w:pStyle w:val="a0"/>
        <w:shd w:val="clear" w:color="auto" w:fill="auto"/>
        <w:spacing w:before="0" w:after="0" w:line="317" w:lineRule="exact"/>
        <w:ind w:left="1418" w:right="1132" w:firstLine="0"/>
        <w:jc w:val="both"/>
      </w:pPr>
      <w:r>
        <w:t>(5.1.3.) Възложителят е длъжен в срок от 10 (десет) работни дни от датата на интегриране на Софтуерните продукти по алинея (5.1.1) и на получаване на отчета по алинея (5.1.2) да ги прегледа и да извърши, съвместно с представители на Изпълнителя, които той е длъжен да осигури, проверка на функционалността на Софтуерните продукти. След провеждане на тестовете, Възложителят изпраща на Изпълнителя</w:t>
      </w:r>
      <w:r>
        <w:rPr>
          <w:rStyle w:val="a1"/>
        </w:rPr>
        <w:t xml:space="preserve"> констативен протокол,</w:t>
      </w:r>
      <w:r>
        <w:t xml:space="preserve"> съдържащ описание на констатираните недостатъци, неточности, пропуски, дефекти, несъответствия, проблеми във функционалността и други проблеми (наричани по-нататък</w:t>
      </w:r>
      <w:r>
        <w:rPr>
          <w:rStyle w:val="a1"/>
        </w:rPr>
        <w:t xml:space="preserve"> „Недостатъци") </w:t>
      </w:r>
      <w:r>
        <w:t>свързани със Софтуерните продукти.</w:t>
      </w:r>
    </w:p>
    <w:p w:rsidR="006A5DC2" w:rsidRDefault="006A5DC2" w:rsidP="00304AD2">
      <w:pPr>
        <w:pStyle w:val="a0"/>
        <w:shd w:val="clear" w:color="auto" w:fill="auto"/>
        <w:spacing w:before="0" w:after="0" w:line="317" w:lineRule="exact"/>
        <w:ind w:left="1418" w:right="1132" w:firstLine="0"/>
        <w:jc w:val="both"/>
      </w:pPr>
      <w:r>
        <w:t xml:space="preserve">(5.1.4) Изпълнителят се задължава да отстрани всички Недостатъци, констатирани по отношение на Софтуерните продукти и функционалността им, в срок от 10 (десет) работни дни от получаване на констативния протокол по предходния член. Ако след изпълнението на задълженията на Изпълнителя по настоящата точка, Възложителят отново констатира Недостатъци или каквито и да било проблеми свързани Софтуерните продукти и функционирането им, Изпълнителят е длъжен да ги отстрани незабавно, при получаване на съобщение за това от страна на Възложителя. След отстраняването на всички констатирани Недостатъци,Страните подписват Приемо-предавателен протокол за доставка и интегриране на Софтуерните продукти и осъществена проверка на функционалността им </w:t>
      </w:r>
      <w:r>
        <w:rPr>
          <w:rStyle w:val="a1"/>
        </w:rPr>
        <w:t>(„Приемо-предавателен протокол").</w:t>
      </w:r>
    </w:p>
    <w:p w:rsidR="006A5DC2" w:rsidRDefault="006A5DC2" w:rsidP="00304AD2">
      <w:pPr>
        <w:pStyle w:val="a0"/>
        <w:shd w:val="clear" w:color="auto" w:fill="auto"/>
        <w:spacing w:before="0" w:after="0" w:line="317" w:lineRule="exact"/>
        <w:ind w:left="1418" w:right="1132" w:firstLine="0"/>
        <w:jc w:val="both"/>
      </w:pPr>
      <w:r>
        <w:t>В случай, че Недостатъците са съществени и не бъдат отстранени до крайния срок за подписване на Приемо-предавателния протокол, посочен в алинея (4.3)или при пълно неизпълнение на задълженията на Изпълнителя да разработи и интегрира Софтуерните продукти в системите/устройствата на Възложителя в този срок,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сумите по предоставените гаранции.</w:t>
      </w:r>
    </w:p>
    <w:p w:rsidR="006A5DC2" w:rsidRDefault="006A5DC2" w:rsidP="00304AD2">
      <w:pPr>
        <w:pStyle w:val="40"/>
        <w:numPr>
          <w:ilvl w:val="0"/>
          <w:numId w:val="2"/>
        </w:numPr>
        <w:shd w:val="clear" w:color="auto" w:fill="auto"/>
        <w:tabs>
          <w:tab w:val="left" w:pos="543"/>
        </w:tabs>
        <w:spacing w:after="0" w:line="317" w:lineRule="exact"/>
        <w:ind w:left="1418" w:right="1132" w:firstLine="0"/>
        <w:jc w:val="both"/>
      </w:pPr>
      <w:bookmarkStart w:id="11" w:name="bookmark11"/>
      <w:r>
        <w:t>Обучение на персонала</w:t>
      </w:r>
      <w:bookmarkEnd w:id="11"/>
    </w:p>
    <w:p w:rsidR="006A5DC2" w:rsidRDefault="006A5DC2" w:rsidP="00304AD2">
      <w:pPr>
        <w:pStyle w:val="a0"/>
        <w:shd w:val="clear" w:color="auto" w:fill="auto"/>
        <w:spacing w:before="0" w:after="0" w:line="317" w:lineRule="exact"/>
        <w:ind w:left="1418" w:right="1132" w:firstLine="0"/>
        <w:jc w:val="both"/>
      </w:pPr>
      <w:r>
        <w:t>(5.2.1) Възложителят предоставя на Изпълнителя списък на лицата, които следва да бъдат обучени за работа със Софтуерните продукти. Възложителят може да заменя специалисти</w:t>
      </w:r>
    </w:p>
    <w:p w:rsidR="006A5DC2" w:rsidRDefault="006A5DC2" w:rsidP="006A5DC2">
      <w:pPr>
        <w:rPr>
          <w:sz w:val="2"/>
          <w:szCs w:val="2"/>
        </w:rPr>
        <w:sectPr w:rsidR="006A5DC2" w:rsidSect="00304AD2">
          <w:pgSz w:w="11905" w:h="16837"/>
          <w:pgMar w:top="1134" w:right="244" w:bottom="1134" w:left="238" w:header="0" w:footer="6" w:gutter="0"/>
          <w:cols w:space="720"/>
          <w:noEndnote/>
          <w:docGrid w:linePitch="360"/>
        </w:sectPr>
      </w:pPr>
    </w:p>
    <w:p w:rsidR="006A5DC2" w:rsidRDefault="006A5DC2" w:rsidP="006A5DC2">
      <w:pPr>
        <w:pStyle w:val="a0"/>
        <w:framePr w:w="9499" w:h="14082" w:hRule="exact" w:wrap="around" w:vAnchor="page" w:hAnchor="page" w:x="1088" w:y="918"/>
        <w:shd w:val="clear" w:color="auto" w:fill="auto"/>
        <w:spacing w:before="0" w:after="0" w:line="317" w:lineRule="exact"/>
        <w:ind w:left="20" w:right="20" w:firstLine="0"/>
        <w:jc w:val="both"/>
      </w:pPr>
      <w:r>
        <w:lastRenderedPageBreak/>
        <w:t>от предоставения списък, не по късно от 5 (пет) дни преди изтичане на срока за обучение по алинея (4.4).</w:t>
      </w:r>
    </w:p>
    <w:p w:rsidR="006A5DC2" w:rsidRDefault="006A5DC2" w:rsidP="006A5DC2">
      <w:pPr>
        <w:pStyle w:val="a0"/>
        <w:framePr w:w="9499" w:h="14082" w:hRule="exact" w:wrap="around" w:vAnchor="page" w:hAnchor="page" w:x="1088" w:y="918"/>
        <w:numPr>
          <w:ilvl w:val="0"/>
          <w:numId w:val="4"/>
        </w:numPr>
        <w:shd w:val="clear" w:color="auto" w:fill="auto"/>
        <w:tabs>
          <w:tab w:val="left" w:pos="793"/>
        </w:tabs>
        <w:spacing w:before="0" w:after="0" w:line="317" w:lineRule="exact"/>
        <w:ind w:left="20" w:right="20" w:firstLine="0"/>
        <w:jc w:val="both"/>
      </w:pPr>
      <w:r>
        <w:t>Времето и графикът на обучение се съгласуват писмено между Страните, като Изпълнителят осигурява присъствие на обучаващи за договорените в графика период и часове.</w:t>
      </w:r>
    </w:p>
    <w:p w:rsidR="006A5DC2" w:rsidRDefault="006A5DC2" w:rsidP="006A5DC2">
      <w:pPr>
        <w:pStyle w:val="a0"/>
        <w:framePr w:w="9499" w:h="14082" w:hRule="exact" w:wrap="around" w:vAnchor="page" w:hAnchor="page" w:x="1088" w:y="918"/>
        <w:numPr>
          <w:ilvl w:val="0"/>
          <w:numId w:val="4"/>
        </w:numPr>
        <w:shd w:val="clear" w:color="auto" w:fill="auto"/>
        <w:tabs>
          <w:tab w:val="left" w:pos="798"/>
        </w:tabs>
        <w:spacing w:before="0" w:after="0" w:line="317" w:lineRule="exact"/>
        <w:ind w:left="20" w:right="20" w:firstLine="0"/>
        <w:jc w:val="both"/>
      </w:pPr>
      <w:r>
        <w:t>За извършеното обучение Страните, или упълномощени от тях лица подписват двустранен протокол. Изпълнителят не носи отговорност за забавяне или непровеждане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rsidR="006A5DC2" w:rsidRDefault="006A5DC2" w:rsidP="006A5DC2">
      <w:pPr>
        <w:pStyle w:val="40"/>
        <w:framePr w:w="9499" w:h="14082" w:hRule="exact" w:wrap="around" w:vAnchor="page" w:hAnchor="page" w:x="1088" w:y="918"/>
        <w:shd w:val="clear" w:color="auto" w:fill="auto"/>
        <w:spacing w:after="0" w:line="317" w:lineRule="exact"/>
        <w:ind w:left="580"/>
        <w:jc w:val="both"/>
      </w:pPr>
      <w:bookmarkStart w:id="12" w:name="bookmark12"/>
      <w:r>
        <w:t>Член 6.</w:t>
      </w:r>
      <w:bookmarkEnd w:id="12"/>
    </w:p>
    <w:p w:rsidR="006A5DC2" w:rsidRDefault="006A5DC2" w:rsidP="006A5DC2">
      <w:pPr>
        <w:pStyle w:val="a0"/>
        <w:framePr w:w="9499" w:h="14082" w:hRule="exact" w:wrap="around" w:vAnchor="page" w:hAnchor="page" w:x="1088" w:y="918"/>
        <w:shd w:val="clear" w:color="auto" w:fill="auto"/>
        <w:spacing w:before="0" w:after="386" w:line="317" w:lineRule="exact"/>
        <w:ind w:left="20" w:right="20" w:firstLine="0"/>
        <w:jc w:val="both"/>
      </w:pPr>
      <w: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6A5DC2" w:rsidRDefault="006A5DC2" w:rsidP="006A5DC2">
      <w:pPr>
        <w:pStyle w:val="40"/>
        <w:framePr w:w="9499" w:h="14082" w:hRule="exact" w:wrap="around" w:vAnchor="page" w:hAnchor="page" w:x="1088" w:y="918"/>
        <w:shd w:val="clear" w:color="auto" w:fill="auto"/>
        <w:spacing w:after="303" w:line="210" w:lineRule="exact"/>
        <w:ind w:left="2040" w:firstLine="0"/>
        <w:jc w:val="left"/>
      </w:pPr>
      <w:bookmarkStart w:id="13" w:name="bookmark13"/>
      <w:r>
        <w:t>IV. ПРАВА И ЗАДЪЛЖЕНИЯ НА СТРАНИТЕ</w:t>
      </w:r>
      <w:bookmarkEnd w:id="13"/>
    </w:p>
    <w:p w:rsidR="006A5DC2" w:rsidRDefault="006A5DC2" w:rsidP="006A5DC2">
      <w:pPr>
        <w:pStyle w:val="40"/>
        <w:framePr w:w="9499" w:h="14082" w:hRule="exact" w:wrap="around" w:vAnchor="page" w:hAnchor="page" w:x="1088" w:y="918"/>
        <w:shd w:val="clear" w:color="auto" w:fill="auto"/>
        <w:spacing w:after="0" w:line="317" w:lineRule="exact"/>
        <w:ind w:left="580"/>
        <w:jc w:val="both"/>
      </w:pPr>
      <w:bookmarkStart w:id="14" w:name="bookmark14"/>
      <w:r>
        <w:t>Член8. Права и задължения на Изпълнителя</w:t>
      </w:r>
      <w:bookmarkEnd w:id="14"/>
    </w:p>
    <w:p w:rsidR="006A5DC2" w:rsidRDefault="006A5DC2" w:rsidP="006A5DC2">
      <w:pPr>
        <w:pStyle w:val="a0"/>
        <w:framePr w:w="9499" w:h="14082" w:hRule="exact" w:wrap="around" w:vAnchor="page" w:hAnchor="page" w:x="1088" w:y="918"/>
        <w:shd w:val="clear" w:color="auto" w:fill="auto"/>
        <w:spacing w:before="0" w:after="0" w:line="317" w:lineRule="exact"/>
        <w:ind w:left="580" w:hanging="560"/>
        <w:jc w:val="both"/>
      </w:pPr>
      <w:r>
        <w:t>(8.1) Изпълнителят се задължава:</w:t>
      </w:r>
    </w:p>
    <w:p w:rsidR="006A5DC2" w:rsidRDefault="006A5DC2" w:rsidP="006A5DC2">
      <w:pPr>
        <w:pStyle w:val="a0"/>
        <w:framePr w:w="9499" w:h="14082" w:hRule="exact" w:wrap="around" w:vAnchor="page" w:hAnchor="page" w:x="1088" w:y="918"/>
        <w:numPr>
          <w:ilvl w:val="1"/>
          <w:numId w:val="4"/>
        </w:numPr>
        <w:shd w:val="clear" w:color="auto" w:fill="auto"/>
        <w:tabs>
          <w:tab w:val="left" w:pos="586"/>
        </w:tabs>
        <w:spacing w:before="0" w:after="0" w:line="317" w:lineRule="exact"/>
        <w:ind w:left="580" w:right="20" w:hanging="560"/>
        <w:jc w:val="both"/>
      </w:pPr>
      <w:r>
        <w:t>да разработи и внедри в системите/устройствата на Възложителя,посочени в член 1 от този Договор, съгласно Техническата спецификация на Възложителя, Техническото предложение на Изпълнителя в сроковете и при останалите условия на този Договор;</w:t>
      </w:r>
    </w:p>
    <w:p w:rsidR="006A5DC2" w:rsidRDefault="006A5DC2" w:rsidP="006A5DC2">
      <w:pPr>
        <w:pStyle w:val="a0"/>
        <w:framePr w:w="9499" w:h="14082" w:hRule="exact" w:wrap="around" w:vAnchor="page" w:hAnchor="page" w:x="1088" w:y="918"/>
        <w:numPr>
          <w:ilvl w:val="1"/>
          <w:numId w:val="4"/>
        </w:numPr>
        <w:shd w:val="clear" w:color="auto" w:fill="auto"/>
        <w:tabs>
          <w:tab w:val="left" w:pos="582"/>
        </w:tabs>
        <w:spacing w:before="0" w:after="0" w:line="317" w:lineRule="exact"/>
        <w:ind w:left="580" w:right="20" w:hanging="560"/>
        <w:jc w:val="both"/>
      </w:pPr>
      <w:r>
        <w:t xml:space="preserve">да изпълни възложената му работа така, че тя да бъде напълно годна и функционална за предвиденото в този Договор предназначение, а именно да осигурява управление на учебните процеси в </w:t>
      </w:r>
      <w:r w:rsidR="00386D96">
        <w:t>ВВМУ „Н.Й.Вапцаров“;</w:t>
      </w:r>
    </w:p>
    <w:p w:rsidR="006A5DC2" w:rsidRDefault="006A5DC2" w:rsidP="006A5DC2">
      <w:pPr>
        <w:pStyle w:val="a0"/>
        <w:framePr w:w="9499" w:h="14082" w:hRule="exact" w:wrap="around" w:vAnchor="page" w:hAnchor="page" w:x="1088" w:y="918"/>
        <w:numPr>
          <w:ilvl w:val="1"/>
          <w:numId w:val="4"/>
        </w:numPr>
        <w:shd w:val="clear" w:color="auto" w:fill="auto"/>
        <w:tabs>
          <w:tab w:val="left" w:pos="586"/>
        </w:tabs>
        <w:spacing w:before="0" w:after="0" w:line="317" w:lineRule="exact"/>
        <w:ind w:left="580" w:hanging="560"/>
        <w:jc w:val="both"/>
      </w:pPr>
      <w:r>
        <w:t>да спазва указанията на Възложителя относно извършената работа;</w:t>
      </w:r>
    </w:p>
    <w:p w:rsidR="006A5DC2" w:rsidRDefault="006A5DC2" w:rsidP="006A5DC2">
      <w:pPr>
        <w:pStyle w:val="a0"/>
        <w:framePr w:w="9499" w:h="14082" w:hRule="exact" w:wrap="around" w:vAnchor="page" w:hAnchor="page" w:x="1088" w:y="918"/>
        <w:numPr>
          <w:ilvl w:val="1"/>
          <w:numId w:val="4"/>
        </w:numPr>
        <w:shd w:val="clear" w:color="auto" w:fill="auto"/>
        <w:tabs>
          <w:tab w:val="left" w:pos="582"/>
        </w:tabs>
        <w:spacing w:before="0" w:after="0" w:line="317" w:lineRule="exact"/>
        <w:ind w:left="580" w:right="20" w:hanging="560"/>
        <w:jc w:val="both"/>
      </w:pPr>
      <w:r>
        <w:t>да спазва режима на достъп и правилата за вътрешния ред и безопасност на работа в помещенията на Възложителя;</w:t>
      </w:r>
    </w:p>
    <w:p w:rsidR="006A5DC2" w:rsidRDefault="006A5DC2" w:rsidP="006A5DC2">
      <w:pPr>
        <w:pStyle w:val="a0"/>
        <w:framePr w:w="9499" w:h="14082" w:hRule="exact" w:wrap="around" w:vAnchor="page" w:hAnchor="page" w:x="1088" w:y="918"/>
        <w:numPr>
          <w:ilvl w:val="1"/>
          <w:numId w:val="4"/>
        </w:numPr>
        <w:shd w:val="clear" w:color="auto" w:fill="auto"/>
        <w:tabs>
          <w:tab w:val="left" w:pos="586"/>
        </w:tabs>
        <w:spacing w:before="0" w:after="0" w:line="317" w:lineRule="exact"/>
        <w:ind w:left="580" w:right="20" w:hanging="560"/>
        <w:jc w:val="both"/>
      </w:pPr>
      <w:r>
        <w:t>да не разгласява информация за Възложителя и/или негови клиенти и/или други негови съконтрагенти, станала му известна при или по повод изпълнение на възложената му с този Договор работа;</w:t>
      </w:r>
    </w:p>
    <w:p w:rsidR="006A5DC2" w:rsidRDefault="006A5DC2" w:rsidP="006A5DC2">
      <w:pPr>
        <w:pStyle w:val="a0"/>
        <w:framePr w:w="9499" w:h="14082" w:hRule="exact" w:wrap="around" w:vAnchor="page" w:hAnchor="page" w:x="1088" w:y="918"/>
        <w:numPr>
          <w:ilvl w:val="1"/>
          <w:numId w:val="4"/>
        </w:numPr>
        <w:shd w:val="clear" w:color="auto" w:fill="auto"/>
        <w:tabs>
          <w:tab w:val="left" w:pos="586"/>
        </w:tabs>
        <w:spacing w:before="0" w:after="0" w:line="317" w:lineRule="exact"/>
        <w:ind w:left="580" w:right="20" w:hanging="560"/>
        <w:jc w:val="both"/>
      </w:pPr>
      <w:r>
        <w:t>да третира всяка получена информация като строго конфиденциална, съответно да не я разкрива пред трети лица;</w:t>
      </w:r>
    </w:p>
    <w:p w:rsidR="006A5DC2" w:rsidRDefault="006A5DC2" w:rsidP="006A5DC2">
      <w:pPr>
        <w:pStyle w:val="a0"/>
        <w:framePr w:w="9499" w:h="14082" w:hRule="exact" w:wrap="around" w:vAnchor="page" w:hAnchor="page" w:x="1088" w:y="918"/>
        <w:numPr>
          <w:ilvl w:val="1"/>
          <w:numId w:val="4"/>
        </w:numPr>
        <w:shd w:val="clear" w:color="auto" w:fill="auto"/>
        <w:tabs>
          <w:tab w:val="left" w:pos="586"/>
        </w:tabs>
        <w:spacing w:before="0" w:after="0" w:line="317" w:lineRule="exact"/>
        <w:ind w:left="580" w:right="20" w:hanging="560"/>
        <w:jc w:val="both"/>
      </w:pPr>
      <w:r>
        <w:t>при поискване от страна на Възложителя, да върне или унищожи за негова сметка всички документи получени във връзка с извършената работа;</w:t>
      </w:r>
    </w:p>
    <w:p w:rsidR="006A5DC2" w:rsidRDefault="006A5DC2" w:rsidP="006A5DC2">
      <w:pPr>
        <w:pStyle w:val="a0"/>
        <w:framePr w:w="9499" w:h="14082" w:hRule="exact" w:wrap="around" w:vAnchor="page" w:hAnchor="page" w:x="1088" w:y="918"/>
        <w:numPr>
          <w:ilvl w:val="1"/>
          <w:numId w:val="4"/>
        </w:numPr>
        <w:shd w:val="clear" w:color="auto" w:fill="auto"/>
        <w:tabs>
          <w:tab w:val="left" w:pos="586"/>
        </w:tabs>
        <w:spacing w:before="0" w:after="0" w:line="317" w:lineRule="exact"/>
        <w:ind w:left="580" w:right="20" w:hanging="560"/>
        <w:jc w:val="both"/>
      </w:pPr>
      <w:r>
        <w:t>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Софтуерните продукти, така както са доставени не накърняват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rsidR="006A5DC2" w:rsidRDefault="006A5DC2" w:rsidP="006A5DC2">
      <w:pPr>
        <w:rPr>
          <w:sz w:val="2"/>
          <w:szCs w:val="2"/>
        </w:rPr>
        <w:sectPr w:rsidR="006A5DC2">
          <w:pgSz w:w="11905" w:h="16837"/>
          <w:pgMar w:top="0" w:right="0" w:bottom="0" w:left="0" w:header="0" w:footer="3" w:gutter="0"/>
          <w:cols w:space="720"/>
          <w:noEndnote/>
          <w:docGrid w:linePitch="360"/>
        </w:sectPr>
      </w:pPr>
    </w:p>
    <w:p w:rsidR="006A5DC2" w:rsidRDefault="006A5DC2" w:rsidP="006A5DC2">
      <w:pPr>
        <w:rPr>
          <w:sz w:val="2"/>
          <w:szCs w:val="2"/>
        </w:rPr>
      </w:pPr>
    </w:p>
    <w:p w:rsidR="006A5DC2" w:rsidRDefault="006A5DC2" w:rsidP="006A5DC2">
      <w:pPr>
        <w:pStyle w:val="a0"/>
        <w:framePr w:w="9504" w:h="13433" w:hRule="exact" w:wrap="around" w:vAnchor="page" w:hAnchor="page" w:x="1097" w:y="927"/>
        <w:numPr>
          <w:ilvl w:val="1"/>
          <w:numId w:val="4"/>
        </w:numPr>
        <w:shd w:val="clear" w:color="auto" w:fill="auto"/>
        <w:tabs>
          <w:tab w:val="left" w:pos="606"/>
        </w:tabs>
        <w:spacing w:before="0" w:after="0" w:line="317" w:lineRule="exact"/>
        <w:ind w:left="580" w:right="20" w:hanging="540"/>
        <w:jc w:val="both"/>
      </w:pPr>
      <w:r>
        <w:t>да предостави на Възложителя пълна документация на български език на електронен и/или хартиен носител за функционалността на Софтуерните продукти, включително инструкции за администриране и работа със Софтуерните продукти;</w:t>
      </w:r>
    </w:p>
    <w:p w:rsidR="006A5DC2" w:rsidRDefault="006A5DC2" w:rsidP="006A5DC2">
      <w:pPr>
        <w:pStyle w:val="a0"/>
        <w:framePr w:w="9504" w:h="13433" w:hRule="exact" w:wrap="around" w:vAnchor="page" w:hAnchor="page" w:x="1097" w:y="927"/>
        <w:numPr>
          <w:ilvl w:val="1"/>
          <w:numId w:val="4"/>
        </w:numPr>
        <w:shd w:val="clear" w:color="auto" w:fill="auto"/>
        <w:tabs>
          <w:tab w:val="left" w:pos="582"/>
        </w:tabs>
        <w:spacing w:before="0" w:after="0" w:line="317" w:lineRule="exact"/>
        <w:ind w:left="20" w:firstLine="0"/>
        <w:jc w:val="both"/>
      </w:pPr>
      <w:r>
        <w:t>да осигури гаранционна поддръжка при условията на този Договор;</w:t>
      </w:r>
    </w:p>
    <w:p w:rsidR="006A5DC2" w:rsidRDefault="006A5DC2" w:rsidP="006A5DC2">
      <w:pPr>
        <w:pStyle w:val="a0"/>
        <w:framePr w:w="9504" w:h="13433" w:hRule="exact" w:wrap="around" w:vAnchor="page" w:hAnchor="page" w:x="1097" w:y="927"/>
        <w:numPr>
          <w:ilvl w:val="1"/>
          <w:numId w:val="4"/>
        </w:numPr>
        <w:shd w:val="clear" w:color="auto" w:fill="auto"/>
        <w:tabs>
          <w:tab w:val="left" w:pos="602"/>
        </w:tabs>
        <w:spacing w:before="0" w:after="0" w:line="317" w:lineRule="exact"/>
        <w:ind w:left="580" w:right="20" w:hanging="540"/>
        <w:jc w:val="both"/>
      </w:pPr>
      <w:r>
        <w:t xml:space="preserve">да предостави на разположение на Възложителя всички програмни кодове, включително и изходния код </w:t>
      </w:r>
      <w:r>
        <w:rPr>
          <w:lang w:val="en-US"/>
        </w:rPr>
        <w:t xml:space="preserve">(sourcecode) </w:t>
      </w:r>
      <w:r>
        <w:t>на Софтуерните продукти, заедно с документация и описание на логическите връзки, заложени в него, на електронен и/или хартиен носител носител;</w:t>
      </w:r>
    </w:p>
    <w:p w:rsidR="006A5DC2" w:rsidRDefault="006A5DC2" w:rsidP="006A5DC2">
      <w:pPr>
        <w:pStyle w:val="a0"/>
        <w:framePr w:w="9504" w:h="13433" w:hRule="exact" w:wrap="around" w:vAnchor="page" w:hAnchor="page" w:x="1097" w:y="927"/>
        <w:numPr>
          <w:ilvl w:val="1"/>
          <w:numId w:val="4"/>
        </w:numPr>
        <w:shd w:val="clear" w:color="auto" w:fill="auto"/>
        <w:tabs>
          <w:tab w:val="left" w:pos="770"/>
        </w:tabs>
        <w:spacing w:before="0" w:after="0" w:line="317" w:lineRule="exact"/>
        <w:ind w:left="580" w:right="20" w:hanging="540"/>
        <w:jc w:val="both"/>
      </w:pPr>
      <w: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възложи съответна част от изпълнението на договора на подизпълнителите, посочени</w:t>
      </w:r>
    </w:p>
    <w:p w:rsidR="006A5DC2" w:rsidRDefault="006A5DC2" w:rsidP="006A5DC2">
      <w:pPr>
        <w:pStyle w:val="a0"/>
        <w:framePr w:w="9504" w:h="13433" w:hRule="exact" w:wrap="around" w:vAnchor="page" w:hAnchor="page" w:x="1097" w:y="927"/>
        <w:shd w:val="clear" w:color="auto" w:fill="auto"/>
        <w:spacing w:before="0" w:after="0" w:line="317" w:lineRule="exact"/>
        <w:ind w:left="580" w:firstLine="0"/>
      </w:pPr>
      <w:r>
        <w:t>в офертата на Изпълнителя, и да контролира изпълнението на техните задължения.</w:t>
      </w:r>
    </w:p>
    <w:p w:rsidR="006A5DC2" w:rsidRDefault="006A5DC2" w:rsidP="006A5DC2">
      <w:pPr>
        <w:pStyle w:val="42"/>
        <w:framePr w:w="9504" w:h="13433" w:hRule="exact" w:wrap="around" w:vAnchor="page" w:hAnchor="page" w:x="1097" w:y="927"/>
        <w:shd w:val="clear" w:color="auto" w:fill="auto"/>
        <w:spacing w:line="80" w:lineRule="exact"/>
        <w:ind w:left="20"/>
      </w:pPr>
      <w:r>
        <w:t>• • * 2</w:t>
      </w:r>
    </w:p>
    <w:p w:rsidR="006A5DC2" w:rsidRDefault="006A5DC2" w:rsidP="006A5DC2">
      <w:pPr>
        <w:pStyle w:val="a0"/>
        <w:framePr w:w="9504" w:h="13433" w:hRule="exact" w:wrap="around" w:vAnchor="page" w:hAnchor="page" w:x="1097" w:y="927"/>
        <w:numPr>
          <w:ilvl w:val="1"/>
          <w:numId w:val="4"/>
        </w:numPr>
        <w:shd w:val="clear" w:color="auto" w:fill="auto"/>
        <w:tabs>
          <w:tab w:val="left" w:pos="851"/>
        </w:tabs>
        <w:spacing w:before="0" w:after="0" w:line="317" w:lineRule="exact"/>
        <w:ind w:left="580" w:right="20" w:hanging="540"/>
        <w:jc w:val="both"/>
      </w:pPr>
      <w:r>
        <w:t>Изпълнителят се задължава да сключи договор/договори за подизпълнение с посочените в офертата му подизпълнители в срок от 3 (три)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6A5DC2" w:rsidRDefault="006A5DC2" w:rsidP="006A5DC2">
      <w:pPr>
        <w:pStyle w:val="a0"/>
        <w:framePr w:w="9504" w:h="13433" w:hRule="exact" w:wrap="around" w:vAnchor="page" w:hAnchor="page" w:x="1097" w:y="927"/>
        <w:shd w:val="clear" w:color="auto" w:fill="auto"/>
        <w:spacing w:before="0" w:after="0" w:line="317" w:lineRule="exact"/>
        <w:ind w:left="20" w:firstLine="0"/>
        <w:jc w:val="both"/>
      </w:pPr>
      <w:r>
        <w:t>(8.2) Изпълнителят има право:</w:t>
      </w:r>
    </w:p>
    <w:p w:rsidR="006A5DC2" w:rsidRDefault="006A5DC2" w:rsidP="006A5DC2">
      <w:pPr>
        <w:pStyle w:val="a0"/>
        <w:framePr w:w="9504" w:h="13433" w:hRule="exact" w:wrap="around" w:vAnchor="page" w:hAnchor="page" w:x="1097" w:y="927"/>
        <w:numPr>
          <w:ilvl w:val="2"/>
          <w:numId w:val="4"/>
        </w:numPr>
        <w:shd w:val="clear" w:color="auto" w:fill="auto"/>
        <w:tabs>
          <w:tab w:val="left" w:pos="606"/>
        </w:tabs>
        <w:spacing w:before="0" w:after="0" w:line="317" w:lineRule="exact"/>
        <w:ind w:left="580" w:right="20" w:hanging="540"/>
        <w:jc w:val="both"/>
      </w:pPr>
      <w: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rsidR="006A5DC2" w:rsidRDefault="006A5DC2" w:rsidP="006A5DC2">
      <w:pPr>
        <w:pStyle w:val="a0"/>
        <w:framePr w:w="9504" w:h="13433" w:hRule="exact" w:wrap="around" w:vAnchor="page" w:hAnchor="page" w:x="1097" w:y="927"/>
        <w:numPr>
          <w:ilvl w:val="2"/>
          <w:numId w:val="4"/>
        </w:numPr>
        <w:shd w:val="clear" w:color="auto" w:fill="auto"/>
        <w:tabs>
          <w:tab w:val="left" w:pos="606"/>
        </w:tabs>
        <w:spacing w:before="0" w:after="0" w:line="317" w:lineRule="exact"/>
        <w:ind w:left="580" w:right="20" w:hanging="540"/>
        <w:jc w:val="both"/>
      </w:pPr>
      <w:r>
        <w:t>да изисква разяснения и информация от Възложителя във връзка с изпълнението на поетите задължения по настоящия Договор;</w:t>
      </w:r>
    </w:p>
    <w:p w:rsidR="006A5DC2" w:rsidRDefault="006A5DC2" w:rsidP="006A5DC2">
      <w:pPr>
        <w:pStyle w:val="a0"/>
        <w:framePr w:w="9504" w:h="13433" w:hRule="exact" w:wrap="around" w:vAnchor="page" w:hAnchor="page" w:x="1097" w:y="927"/>
        <w:numPr>
          <w:ilvl w:val="2"/>
          <w:numId w:val="4"/>
        </w:numPr>
        <w:shd w:val="clear" w:color="auto" w:fill="auto"/>
        <w:tabs>
          <w:tab w:val="left" w:pos="602"/>
        </w:tabs>
        <w:spacing w:before="0" w:after="326" w:line="317" w:lineRule="exact"/>
        <w:ind w:left="580" w:right="20" w:hanging="540"/>
        <w:jc w:val="both"/>
      </w:pPr>
      <w:r>
        <w:t>да получава необходимото съдействие от Възложителя при изпълнение на задълженията си по този Договор.</w:t>
      </w:r>
    </w:p>
    <w:p w:rsidR="006A5DC2" w:rsidRDefault="006A5DC2" w:rsidP="006A5DC2">
      <w:pPr>
        <w:pStyle w:val="40"/>
        <w:framePr w:w="9504" w:h="13433" w:hRule="exact" w:wrap="around" w:vAnchor="page" w:hAnchor="page" w:x="1097" w:y="927"/>
        <w:shd w:val="clear" w:color="auto" w:fill="auto"/>
        <w:spacing w:after="83" w:line="210" w:lineRule="exact"/>
        <w:ind w:left="20" w:firstLine="0"/>
        <w:jc w:val="both"/>
      </w:pPr>
      <w:bookmarkStart w:id="15" w:name="bookmark15"/>
      <w:r>
        <w:t>Член 9. Права и задължения на Възложителя</w:t>
      </w:r>
      <w:bookmarkEnd w:id="15"/>
    </w:p>
    <w:p w:rsidR="006A5DC2" w:rsidRDefault="006A5DC2" w:rsidP="006A5DC2">
      <w:pPr>
        <w:pStyle w:val="a0"/>
        <w:framePr w:w="9504" w:h="13433" w:hRule="exact" w:wrap="around" w:vAnchor="page" w:hAnchor="page" w:x="1097" w:y="927"/>
        <w:shd w:val="clear" w:color="auto" w:fill="auto"/>
        <w:spacing w:before="0" w:after="37" w:line="210" w:lineRule="exact"/>
        <w:ind w:left="20" w:firstLine="0"/>
        <w:jc w:val="both"/>
      </w:pPr>
      <w:r>
        <w:t>(9.1) Възложителят се задължава:</w:t>
      </w:r>
    </w:p>
    <w:p w:rsidR="006A5DC2" w:rsidRDefault="006A5DC2" w:rsidP="006A5DC2">
      <w:pPr>
        <w:pStyle w:val="a0"/>
        <w:framePr w:w="9504" w:h="13433" w:hRule="exact" w:wrap="around" w:vAnchor="page" w:hAnchor="page" w:x="1097" w:y="927"/>
        <w:numPr>
          <w:ilvl w:val="3"/>
          <w:numId w:val="4"/>
        </w:numPr>
        <w:shd w:val="clear" w:color="auto" w:fill="auto"/>
        <w:tabs>
          <w:tab w:val="left" w:pos="602"/>
        </w:tabs>
        <w:spacing w:before="0" w:after="0" w:line="274" w:lineRule="exact"/>
        <w:ind w:left="580" w:right="20" w:hanging="540"/>
        <w:jc w:val="both"/>
      </w:pPr>
      <w:r>
        <w:t>да приеме изпълнението на дейностите, предмет на Договора, когато отговарят на договореното, по реда и при условията на този Договор.</w:t>
      </w:r>
    </w:p>
    <w:p w:rsidR="006A5DC2" w:rsidRDefault="006A5DC2" w:rsidP="006A5DC2">
      <w:pPr>
        <w:pStyle w:val="a0"/>
        <w:framePr w:w="9504" w:h="13433" w:hRule="exact" w:wrap="around" w:vAnchor="page" w:hAnchor="page" w:x="1097" w:y="927"/>
        <w:numPr>
          <w:ilvl w:val="3"/>
          <w:numId w:val="4"/>
        </w:numPr>
        <w:shd w:val="clear" w:color="auto" w:fill="auto"/>
        <w:tabs>
          <w:tab w:val="left" w:pos="602"/>
        </w:tabs>
        <w:spacing w:before="0" w:after="0" w:line="274" w:lineRule="exact"/>
        <w:ind w:left="580" w:right="20" w:hanging="540"/>
        <w:jc w:val="both"/>
      </w:pPr>
      <w:r>
        <w:t>да плати на Изпълнителя уговорената цена в сроковете и при условията на настоящия Договор;</w:t>
      </w:r>
    </w:p>
    <w:p w:rsidR="006A5DC2" w:rsidRDefault="006A5DC2" w:rsidP="006A5DC2">
      <w:pPr>
        <w:pStyle w:val="a0"/>
        <w:framePr w:w="9504" w:h="13433" w:hRule="exact" w:wrap="around" w:vAnchor="page" w:hAnchor="page" w:x="1097" w:y="927"/>
        <w:numPr>
          <w:ilvl w:val="3"/>
          <w:numId w:val="4"/>
        </w:numPr>
        <w:shd w:val="clear" w:color="auto" w:fill="auto"/>
        <w:tabs>
          <w:tab w:val="left" w:pos="606"/>
        </w:tabs>
        <w:spacing w:before="0" w:after="0" w:line="274" w:lineRule="exact"/>
        <w:ind w:left="580" w:right="20" w:hanging="540"/>
        <w:jc w:val="both"/>
      </w:pPr>
      <w:r>
        <w:t>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задълженията си по настоящия Договор при условията на действащите в МУ правила за информационна сигурност;</w:t>
      </w:r>
    </w:p>
    <w:p w:rsidR="006A5DC2" w:rsidRDefault="006A5DC2" w:rsidP="006A5DC2">
      <w:pPr>
        <w:pStyle w:val="a0"/>
        <w:framePr w:w="9504" w:h="13433" w:hRule="exact" w:wrap="around" w:vAnchor="page" w:hAnchor="page" w:x="1097" w:y="927"/>
        <w:numPr>
          <w:ilvl w:val="3"/>
          <w:numId w:val="4"/>
        </w:numPr>
        <w:shd w:val="clear" w:color="auto" w:fill="auto"/>
        <w:tabs>
          <w:tab w:val="left" w:pos="602"/>
        </w:tabs>
        <w:spacing w:before="0" w:after="0" w:line="312" w:lineRule="exact"/>
        <w:ind w:left="580" w:right="20" w:hanging="540"/>
        <w:jc w:val="both"/>
      </w:pPr>
      <w:r>
        <w:t>да предостави на Изпълнителя технически изправни устройства и всички други материални технически средства, необходими за изработката и внедряването на Софтуерните продукти;</w:t>
      </w:r>
    </w:p>
    <w:p w:rsidR="006A5DC2" w:rsidRDefault="006A5DC2" w:rsidP="006A5DC2">
      <w:pPr>
        <w:pStyle w:val="a0"/>
        <w:framePr w:w="9504" w:h="13433" w:hRule="exact" w:wrap="around" w:vAnchor="page" w:hAnchor="page" w:x="1097" w:y="927"/>
        <w:numPr>
          <w:ilvl w:val="3"/>
          <w:numId w:val="4"/>
        </w:numPr>
        <w:shd w:val="clear" w:color="auto" w:fill="auto"/>
        <w:tabs>
          <w:tab w:val="left" w:pos="602"/>
        </w:tabs>
        <w:spacing w:before="0" w:after="0" w:line="312" w:lineRule="exact"/>
        <w:ind w:left="580" w:right="20" w:hanging="540"/>
        <w:jc w:val="both"/>
      </w:pPr>
      <w:r>
        <w:t>да осигурява необходимия достъп и условия на работа при посещение на Изпълнителя или негови служители в офисите на Възложителя при условията на действащите в</w:t>
      </w:r>
      <w:r w:rsidR="00386D96">
        <w:t>ъв ВВМУ</w:t>
      </w:r>
      <w:r>
        <w:t xml:space="preserve"> правила за информационна сигурност;</w:t>
      </w:r>
    </w:p>
    <w:p w:rsidR="006A5DC2" w:rsidRDefault="006A5DC2" w:rsidP="006A5DC2">
      <w:pPr>
        <w:pStyle w:val="50"/>
        <w:framePr w:w="9504" w:h="799" w:hRule="exact" w:wrap="around" w:vAnchor="page" w:hAnchor="page" w:x="1097" w:y="14702"/>
        <w:shd w:val="clear" w:color="auto" w:fill="auto"/>
        <w:spacing w:before="0"/>
        <w:ind w:left="20" w:right="20"/>
      </w:pPr>
      <w:r>
        <w:rPr>
          <w:vertAlign w:val="superscript"/>
        </w:rPr>
        <w:t>1</w:t>
      </w:r>
      <w:r>
        <w:t xml:space="preserve"> Клаузата се прилага в зависимост от посоченото в офертата на участника, определен за изпълнител относно възлагането на част от дейностите, включени в обхвата на обществената поръчка за изпълнение на подизпълнител.</w:t>
      </w:r>
    </w:p>
    <w:p w:rsidR="006A5DC2" w:rsidRDefault="006A5DC2" w:rsidP="006A5DC2">
      <w:pPr>
        <w:pStyle w:val="50"/>
        <w:framePr w:w="9504" w:h="799" w:hRule="exact" w:wrap="around" w:vAnchor="page" w:hAnchor="page" w:x="1097" w:y="14702"/>
        <w:shd w:val="clear" w:color="auto" w:fill="auto"/>
        <w:spacing w:before="0"/>
        <w:ind w:left="20" w:right="20"/>
      </w:pPr>
      <w:r>
        <w:t>" Разпоредбата се включва в текста на договора, в случай, че в офертата на участника, определен за изпълнител е посочено, че същият ще възложи част от дейностите, включени в обхвата на обществената поръчка за изпълнение на подизпълнител.</w:t>
      </w:r>
    </w:p>
    <w:p w:rsidR="006A5DC2" w:rsidRDefault="006A5DC2" w:rsidP="006A5DC2">
      <w:pPr>
        <w:rPr>
          <w:sz w:val="2"/>
          <w:szCs w:val="2"/>
        </w:rPr>
        <w:sectPr w:rsidR="006A5DC2">
          <w:pgSz w:w="11905" w:h="16837"/>
          <w:pgMar w:top="0" w:right="0" w:bottom="0" w:left="0" w:header="0" w:footer="3" w:gutter="0"/>
          <w:cols w:space="720"/>
          <w:noEndnote/>
          <w:docGrid w:linePitch="360"/>
        </w:sectPr>
      </w:pPr>
    </w:p>
    <w:p w:rsidR="006A5DC2" w:rsidRDefault="006A5DC2" w:rsidP="006A5DC2">
      <w:pPr>
        <w:pStyle w:val="a0"/>
        <w:framePr w:w="9499" w:h="14096" w:hRule="exact" w:wrap="around" w:vAnchor="page" w:hAnchor="page" w:x="1117" w:y="937"/>
        <w:numPr>
          <w:ilvl w:val="3"/>
          <w:numId w:val="4"/>
        </w:numPr>
        <w:shd w:val="clear" w:color="auto" w:fill="auto"/>
        <w:tabs>
          <w:tab w:val="left" w:pos="582"/>
        </w:tabs>
        <w:spacing w:before="0" w:after="0" w:line="317" w:lineRule="exact"/>
        <w:ind w:left="580" w:right="20" w:hanging="560"/>
        <w:jc w:val="both"/>
      </w:pPr>
      <w:r>
        <w:lastRenderedPageBreak/>
        <w:t>да осигури за срока на Договора дистанционен достъп до устройствата, на които са или ще бъдат инсталирани Софтуерните продукти, както и до всички други устройства с които Софтуерните продукти ще се интегрират, за целите на изработка, внедряване и последващата техническа поддръжка на Софтуерните продукти с цел осъществяване на гаранционна поддръжка;</w:t>
      </w:r>
    </w:p>
    <w:p w:rsidR="006A5DC2" w:rsidRDefault="006A5DC2" w:rsidP="006A5DC2">
      <w:pPr>
        <w:pStyle w:val="a0"/>
        <w:framePr w:w="9499" w:h="14096" w:hRule="exact" w:wrap="around" w:vAnchor="page" w:hAnchor="page" w:x="1117" w:y="937"/>
        <w:numPr>
          <w:ilvl w:val="3"/>
          <w:numId w:val="4"/>
        </w:numPr>
        <w:shd w:val="clear" w:color="auto" w:fill="auto"/>
        <w:tabs>
          <w:tab w:val="left" w:pos="586"/>
        </w:tabs>
        <w:spacing w:before="0" w:after="0" w:line="317" w:lineRule="exact"/>
        <w:ind w:left="580" w:right="20" w:hanging="560"/>
        <w:jc w:val="both"/>
      </w:pPr>
      <w:r>
        <w:t>да придобие необходимите права на интелектуална собственост върху софтуера, които са необходими за интегрирането на Софтуерните продукти и за надлежното изпълнение на настоящия Договор.</w:t>
      </w:r>
    </w:p>
    <w:p w:rsidR="006A5DC2" w:rsidRDefault="006A5DC2" w:rsidP="006A5DC2">
      <w:pPr>
        <w:pStyle w:val="a0"/>
        <w:framePr w:w="9499" w:h="14096" w:hRule="exact" w:wrap="around" w:vAnchor="page" w:hAnchor="page" w:x="1117" w:y="937"/>
        <w:shd w:val="clear" w:color="auto" w:fill="auto"/>
        <w:spacing w:before="0" w:after="0" w:line="317" w:lineRule="exact"/>
        <w:ind w:left="20" w:firstLine="0"/>
        <w:jc w:val="both"/>
      </w:pPr>
      <w:r>
        <w:t>(9.2) Възложителят има право:</w:t>
      </w:r>
    </w:p>
    <w:p w:rsidR="006A5DC2" w:rsidRDefault="006A5DC2" w:rsidP="006A5DC2">
      <w:pPr>
        <w:pStyle w:val="a0"/>
        <w:framePr w:w="9499" w:h="14096" w:hRule="exact" w:wrap="around" w:vAnchor="page" w:hAnchor="page" w:x="1117" w:y="937"/>
        <w:numPr>
          <w:ilvl w:val="4"/>
          <w:numId w:val="4"/>
        </w:numPr>
        <w:shd w:val="clear" w:color="auto" w:fill="auto"/>
        <w:tabs>
          <w:tab w:val="left" w:pos="582"/>
        </w:tabs>
        <w:spacing w:before="0" w:after="0" w:line="317" w:lineRule="exact"/>
        <w:ind w:left="580" w:right="20" w:hanging="560"/>
        <w:jc w:val="both"/>
      </w:pPr>
      <w:r>
        <w:t>Да изисква изпълнението на дейностите, включени в предмета на Договора, качествено, в срок и без отклонения, съгласно изискванията.</w:t>
      </w:r>
    </w:p>
    <w:p w:rsidR="006A5DC2" w:rsidRDefault="006A5DC2" w:rsidP="006A5DC2">
      <w:pPr>
        <w:pStyle w:val="a0"/>
        <w:framePr w:w="9499" w:h="14096" w:hRule="exact" w:wrap="around" w:vAnchor="page" w:hAnchor="page" w:x="1117" w:y="937"/>
        <w:numPr>
          <w:ilvl w:val="4"/>
          <w:numId w:val="4"/>
        </w:numPr>
        <w:shd w:val="clear" w:color="auto" w:fill="auto"/>
        <w:tabs>
          <w:tab w:val="left" w:pos="586"/>
        </w:tabs>
        <w:spacing w:before="0" w:after="0" w:line="317" w:lineRule="exact"/>
        <w:ind w:left="580" w:right="20" w:hanging="560"/>
        <w:jc w:val="both"/>
      </w:pPr>
      <w:r>
        <w:t>във всеки момент от изпълнението на този Договор, да извършва проверка относно качеството, стадия на изпълнение, техническите спецификации и др. на Софтуерните продукти;</w:t>
      </w:r>
    </w:p>
    <w:p w:rsidR="006A5DC2" w:rsidRDefault="006A5DC2" w:rsidP="006A5DC2">
      <w:pPr>
        <w:pStyle w:val="a0"/>
        <w:framePr w:w="9499" w:h="14096" w:hRule="exact" w:wrap="around" w:vAnchor="page" w:hAnchor="page" w:x="1117" w:y="937"/>
        <w:numPr>
          <w:ilvl w:val="4"/>
          <w:numId w:val="4"/>
        </w:numPr>
        <w:shd w:val="clear" w:color="auto" w:fill="auto"/>
        <w:tabs>
          <w:tab w:val="left" w:pos="591"/>
        </w:tabs>
        <w:spacing w:before="0" w:after="0" w:line="317" w:lineRule="exact"/>
        <w:ind w:left="580" w:right="20" w:hanging="560"/>
        <w:jc w:val="both"/>
      </w:pPr>
      <w:r>
        <w:t>във всеки момент от изпълнението на този Договор да дава предложения за допълнения и изменения с цел оптимизация на Софтуерните продукти, без да изменя предмета на Договора;</w:t>
      </w:r>
    </w:p>
    <w:p w:rsidR="006A5DC2" w:rsidRDefault="006A5DC2" w:rsidP="006A5DC2">
      <w:pPr>
        <w:pStyle w:val="a0"/>
        <w:framePr w:w="9499" w:h="14096" w:hRule="exact" w:wrap="around" w:vAnchor="page" w:hAnchor="page" w:x="1117" w:y="937"/>
        <w:numPr>
          <w:ilvl w:val="4"/>
          <w:numId w:val="4"/>
        </w:numPr>
        <w:shd w:val="clear" w:color="auto" w:fill="auto"/>
        <w:tabs>
          <w:tab w:val="left" w:pos="582"/>
        </w:tabs>
        <w:spacing w:before="0" w:line="317" w:lineRule="exact"/>
        <w:ind w:left="580" w:right="20" w:hanging="560"/>
        <w:jc w:val="both"/>
      </w:pPr>
      <w:r>
        <w:t>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w:t>
      </w:r>
    </w:p>
    <w:p w:rsidR="006A5DC2" w:rsidRDefault="006A5DC2" w:rsidP="006A5DC2">
      <w:pPr>
        <w:pStyle w:val="30"/>
        <w:framePr w:w="9499" w:h="14096" w:hRule="exact" w:wrap="around" w:vAnchor="page" w:hAnchor="page" w:x="1117" w:y="937"/>
        <w:shd w:val="clear" w:color="auto" w:fill="auto"/>
        <w:spacing w:before="0" w:after="0" w:line="317" w:lineRule="exact"/>
        <w:ind w:left="3740"/>
      </w:pPr>
      <w:bookmarkStart w:id="16" w:name="bookmark16"/>
      <w:r>
        <w:t>V. ГАРАНЦИОННА ПОДДРЪЖКА</w:t>
      </w:r>
      <w:bookmarkEnd w:id="16"/>
    </w:p>
    <w:p w:rsidR="006A5DC2" w:rsidRDefault="006A5DC2" w:rsidP="006A5DC2">
      <w:pPr>
        <w:pStyle w:val="30"/>
        <w:framePr w:w="9499" w:h="14096" w:hRule="exact" w:wrap="around" w:vAnchor="page" w:hAnchor="page" w:x="1117" w:y="937"/>
        <w:shd w:val="clear" w:color="auto" w:fill="auto"/>
        <w:spacing w:before="0" w:after="0" w:line="317" w:lineRule="exact"/>
        <w:ind w:left="20"/>
        <w:jc w:val="both"/>
      </w:pPr>
      <w:bookmarkStart w:id="17" w:name="bookmark17"/>
      <w:r>
        <w:t>Член 10.</w:t>
      </w:r>
      <w:bookmarkEnd w:id="17"/>
    </w:p>
    <w:p w:rsidR="006A5DC2" w:rsidRDefault="006A5DC2" w:rsidP="006A5DC2">
      <w:pPr>
        <w:pStyle w:val="a0"/>
        <w:framePr w:w="9499" w:h="14096" w:hRule="exact" w:wrap="around" w:vAnchor="page" w:hAnchor="page" w:x="1117" w:y="937"/>
        <w:numPr>
          <w:ilvl w:val="0"/>
          <w:numId w:val="5"/>
        </w:numPr>
        <w:shd w:val="clear" w:color="auto" w:fill="auto"/>
        <w:tabs>
          <w:tab w:val="left" w:pos="706"/>
        </w:tabs>
        <w:spacing w:before="0" w:after="0" w:line="317" w:lineRule="exact"/>
        <w:ind w:left="20" w:right="20" w:firstLine="0"/>
        <w:jc w:val="both"/>
      </w:pPr>
      <w:r>
        <w:t>Срокът за гаранционна поддръжка на Софтуерните продукти е от [•] ([•]) месеца след приемане на работата с Приемо-предавателния протокол по алинея (5.1.4).</w:t>
      </w:r>
    </w:p>
    <w:p w:rsidR="006A5DC2" w:rsidRDefault="006A5DC2" w:rsidP="006A5DC2">
      <w:pPr>
        <w:pStyle w:val="a0"/>
        <w:framePr w:w="9499" w:h="14096" w:hRule="exact" w:wrap="around" w:vAnchor="page" w:hAnchor="page" w:x="1117" w:y="937"/>
        <w:numPr>
          <w:ilvl w:val="0"/>
          <w:numId w:val="5"/>
        </w:numPr>
        <w:shd w:val="clear" w:color="auto" w:fill="auto"/>
        <w:tabs>
          <w:tab w:val="left" w:pos="754"/>
        </w:tabs>
        <w:spacing w:before="0" w:after="0" w:line="317" w:lineRule="exact"/>
        <w:ind w:left="20" w:right="20" w:firstLine="0"/>
        <w:jc w:val="both"/>
      </w:pPr>
      <w:r>
        <w:t>В случай, че се установят скрити Недостатъци, за които Изпълнителят е бил уведомен в срока по предходната алинея (10.1), той е длъжен да ги отстрани за своя сметка в най-кратък срок, съгласуван между Страните. Гаранционният срок не тече от момента на предявяване на рекламацията до нейното отстраняване.</w:t>
      </w:r>
    </w:p>
    <w:p w:rsidR="006A5DC2" w:rsidRDefault="006A5DC2" w:rsidP="006A5DC2">
      <w:pPr>
        <w:pStyle w:val="a0"/>
        <w:framePr w:w="9499" w:h="14096" w:hRule="exact" w:wrap="around" w:vAnchor="page" w:hAnchor="page" w:x="1117" w:y="937"/>
        <w:numPr>
          <w:ilvl w:val="0"/>
          <w:numId w:val="5"/>
        </w:numPr>
        <w:shd w:val="clear" w:color="auto" w:fill="auto"/>
        <w:tabs>
          <w:tab w:val="left" w:pos="754"/>
        </w:tabs>
        <w:spacing w:before="0" w:after="0" w:line="317" w:lineRule="exact"/>
        <w:ind w:left="20" w:right="20" w:firstLine="0"/>
        <w:jc w:val="both"/>
      </w:pPr>
      <w:r>
        <w:t>За възникналите в гаранционния срок Недостатъци по Софтуерните продукти, Възложителят уведомява писмено и/или по електронна поща и/или по факс и/или чрез „Уеб-базирана система за следене на проблемите" Изпълнителя, като в срок от 24 (двадесет и четири) часа от възникването, Изпълнителят, съгласувано с Възложителя е длъжен да започне работа по отстраняването на Недостатъците. Времето за отстраняване на Недостатъците е не повече от 10 работни дни. Срокът за гаранционна поддръжка на Софтуерните продукти, се удължава със срока през който е траело отстраняването на Недостатъците</w:t>
      </w:r>
    </w:p>
    <w:p w:rsidR="006A5DC2" w:rsidRDefault="006A5DC2" w:rsidP="006A5DC2">
      <w:pPr>
        <w:pStyle w:val="a0"/>
        <w:framePr w:w="9499" w:h="14096" w:hRule="exact" w:wrap="around" w:vAnchor="page" w:hAnchor="page" w:x="1117" w:y="937"/>
        <w:shd w:val="clear" w:color="auto" w:fill="auto"/>
        <w:spacing w:before="0" w:after="0" w:line="317" w:lineRule="exact"/>
        <w:ind w:left="20" w:right="20" w:firstLine="0"/>
        <w:jc w:val="both"/>
      </w:pPr>
      <w:r>
        <w:t>(10.4.) Недостатъци настъпили в резултат на изменение на дизайна и/или конфигурацията на Софтуерните продукти или на неправилното им използване от Възложителя или от негови служители не се покрива от гаранцията, съответно са за сметка на Възложителя. (10.5) Без оглед на предоставената гаранция, Изпълнителят гарантира, че Софтуерните продукти ще представляват завършено, интегрирано решение на изискванията на Възложителя и ще осигуряват функционалността и добрата работа на системата, в която са интегрирани, съгласно Техническата спецификация. Изпълнителят поема отговорност за</w:t>
      </w:r>
    </w:p>
    <w:p w:rsidR="006A5DC2" w:rsidRDefault="006A5DC2" w:rsidP="006A5DC2">
      <w:pPr>
        <w:rPr>
          <w:sz w:val="2"/>
          <w:szCs w:val="2"/>
        </w:rPr>
        <w:sectPr w:rsidR="006A5DC2">
          <w:pgSz w:w="11905" w:h="16837"/>
          <w:pgMar w:top="0" w:right="0" w:bottom="0" w:left="0" w:header="0" w:footer="3" w:gutter="0"/>
          <w:cols w:space="720"/>
          <w:noEndnote/>
          <w:docGrid w:linePitch="360"/>
        </w:sectPr>
      </w:pPr>
    </w:p>
    <w:p w:rsidR="006A5DC2" w:rsidRDefault="006A5DC2" w:rsidP="006A5DC2">
      <w:pPr>
        <w:rPr>
          <w:sz w:val="2"/>
          <w:szCs w:val="2"/>
        </w:rPr>
      </w:pPr>
    </w:p>
    <w:p w:rsidR="006A5DC2" w:rsidRDefault="006A5DC2" w:rsidP="006A5DC2">
      <w:pPr>
        <w:pStyle w:val="a0"/>
        <w:framePr w:w="9518" w:h="14561" w:hRule="exact" w:wrap="around" w:vAnchor="page" w:hAnchor="page" w:x="1121" w:y="938"/>
        <w:shd w:val="clear" w:color="auto" w:fill="auto"/>
        <w:spacing w:before="0" w:after="393" w:line="326" w:lineRule="exact"/>
        <w:ind w:left="20" w:right="20" w:firstLine="0"/>
        <w:jc w:val="both"/>
      </w:pPr>
      <w:r>
        <w:t>успешното взаимодействие и интегриране на всички продукти и компоненти доставени в изпълнение на Договора.</w:t>
      </w:r>
    </w:p>
    <w:p w:rsidR="006A5DC2" w:rsidRDefault="006A5DC2" w:rsidP="006A5DC2">
      <w:pPr>
        <w:pStyle w:val="40"/>
        <w:framePr w:w="9518" w:h="14561" w:hRule="exact" w:wrap="around" w:vAnchor="page" w:hAnchor="page" w:x="1121" w:y="938"/>
        <w:shd w:val="clear" w:color="auto" w:fill="auto"/>
        <w:spacing w:after="293" w:line="210" w:lineRule="exact"/>
        <w:ind w:left="1440" w:firstLine="0"/>
        <w:jc w:val="left"/>
      </w:pPr>
      <w:bookmarkStart w:id="18" w:name="bookmark18"/>
      <w:r>
        <w:rPr>
          <w:rStyle w:val="43"/>
        </w:rPr>
        <w:t>VI.</w:t>
      </w:r>
      <w:r>
        <w:t xml:space="preserve"> ГАРАНЦИЯ ЗА ИЗПЪЛНЕНИЕ</w:t>
      </w:r>
      <w:bookmarkEnd w:id="18"/>
    </w:p>
    <w:p w:rsidR="006A5DC2" w:rsidRDefault="006A5DC2" w:rsidP="006A5DC2">
      <w:pPr>
        <w:pStyle w:val="40"/>
        <w:framePr w:w="9518" w:h="14561" w:hRule="exact" w:wrap="around" w:vAnchor="page" w:hAnchor="page" w:x="1121" w:y="938"/>
        <w:shd w:val="clear" w:color="auto" w:fill="auto"/>
        <w:spacing w:after="0" w:line="317" w:lineRule="exact"/>
        <w:ind w:left="20" w:firstLine="0"/>
        <w:jc w:val="both"/>
      </w:pPr>
      <w:bookmarkStart w:id="19" w:name="bookmark19"/>
      <w:r>
        <w:t>Член 11. Видове гаранции и форма на гаранциите</w:t>
      </w:r>
      <w:bookmarkEnd w:id="19"/>
    </w:p>
    <w:p w:rsidR="006A5DC2" w:rsidRDefault="006A5DC2" w:rsidP="006A5DC2">
      <w:pPr>
        <w:pStyle w:val="a0"/>
        <w:framePr w:w="9518" w:h="14561" w:hRule="exact" w:wrap="around" w:vAnchor="page" w:hAnchor="page" w:x="1121" w:y="938"/>
        <w:numPr>
          <w:ilvl w:val="0"/>
          <w:numId w:val="6"/>
        </w:numPr>
        <w:shd w:val="clear" w:color="auto" w:fill="auto"/>
        <w:tabs>
          <w:tab w:val="left" w:pos="658"/>
        </w:tabs>
        <w:spacing w:before="0" w:after="0" w:line="317" w:lineRule="exact"/>
        <w:ind w:left="20" w:firstLine="0"/>
        <w:jc w:val="both"/>
      </w:pPr>
      <w:r>
        <w:t>Видове и размер на гаранциите</w:t>
      </w:r>
    </w:p>
    <w:p w:rsidR="006A5DC2" w:rsidRDefault="006A5DC2" w:rsidP="006A5DC2">
      <w:pPr>
        <w:pStyle w:val="a0"/>
        <w:framePr w:w="9518" w:h="14561" w:hRule="exact" w:wrap="around" w:vAnchor="page" w:hAnchor="page" w:x="1121" w:y="938"/>
        <w:numPr>
          <w:ilvl w:val="0"/>
          <w:numId w:val="7"/>
        </w:numPr>
        <w:shd w:val="clear" w:color="auto" w:fill="auto"/>
        <w:tabs>
          <w:tab w:val="left" w:pos="894"/>
        </w:tabs>
        <w:spacing w:before="0" w:after="0" w:line="317" w:lineRule="exact"/>
        <w:ind w:left="20" w:right="20" w:firstLine="0"/>
        <w:jc w:val="both"/>
      </w:pPr>
      <w:r>
        <w:t>Изпълнителят гарантира изпълнението на произтичащите от настоящия Договор свои задължения с гаранция за изпълнение в размер на 5% (пет процента) от стойността на Договора по алинея(2.1);</w:t>
      </w:r>
    </w:p>
    <w:p w:rsidR="006A5DC2" w:rsidRDefault="006A5DC2" w:rsidP="006A5DC2">
      <w:pPr>
        <w:pStyle w:val="a0"/>
        <w:framePr w:w="9518" w:h="14561" w:hRule="exact" w:wrap="around" w:vAnchor="page" w:hAnchor="page" w:x="1121" w:y="938"/>
        <w:numPr>
          <w:ilvl w:val="0"/>
          <w:numId w:val="7"/>
        </w:numPr>
        <w:shd w:val="clear" w:color="auto" w:fill="auto"/>
        <w:tabs>
          <w:tab w:val="left" w:pos="860"/>
        </w:tabs>
        <w:spacing w:before="0" w:after="0" w:line="317" w:lineRule="exact"/>
        <w:ind w:left="20" w:right="20" w:firstLine="0"/>
        <w:jc w:val="both"/>
      </w:pPr>
      <w:r>
        <w:t>Изпълнителят представя документ за внесена гаранции за изпълнение на Договора преди датата на сключване на договора.</w:t>
      </w:r>
    </w:p>
    <w:p w:rsidR="006A5DC2" w:rsidRDefault="006A5DC2" w:rsidP="006A5DC2">
      <w:pPr>
        <w:pStyle w:val="a0"/>
        <w:framePr w:w="9518" w:h="14561" w:hRule="exact" w:wrap="around" w:vAnchor="page" w:hAnchor="page" w:x="1121" w:y="938"/>
        <w:numPr>
          <w:ilvl w:val="0"/>
          <w:numId w:val="6"/>
        </w:numPr>
        <w:shd w:val="clear" w:color="auto" w:fill="auto"/>
        <w:tabs>
          <w:tab w:val="left" w:pos="663"/>
        </w:tabs>
        <w:spacing w:before="0" w:after="0" w:line="317" w:lineRule="exact"/>
        <w:ind w:left="20" w:firstLine="0"/>
        <w:jc w:val="both"/>
      </w:pPr>
      <w:r>
        <w:t>Форма на гаранциите</w:t>
      </w:r>
    </w:p>
    <w:p w:rsidR="006A5DC2" w:rsidRDefault="006A5DC2" w:rsidP="006A5DC2">
      <w:pPr>
        <w:pStyle w:val="a0"/>
        <w:framePr w:w="9518" w:h="14561" w:hRule="exact" w:wrap="around" w:vAnchor="page" w:hAnchor="page" w:x="1121" w:y="938"/>
        <w:shd w:val="clear" w:color="auto" w:fill="auto"/>
        <w:spacing w:before="0" w:line="317" w:lineRule="exact"/>
        <w:ind w:left="20" w:right="20" w:firstLine="0"/>
        <w:jc w:val="both"/>
      </w:pPr>
      <w:r>
        <w:t xml:space="preserve">Изпълнителят избира формата на гаранцията измежду една от следните: </w:t>
      </w:r>
      <w:r>
        <w:rPr>
          <w:lang w:val="en-US"/>
        </w:rPr>
        <w:t xml:space="preserve">(i) </w:t>
      </w:r>
      <w:r>
        <w:t xml:space="preserve">парична сума внесена по банковата сметка на Възложителя; </w:t>
      </w:r>
      <w:r>
        <w:rPr>
          <w:lang w:val="en-US"/>
        </w:rPr>
        <w:t xml:space="preserve">(ii) </w:t>
      </w:r>
      <w:r>
        <w:t xml:space="preserve">банкова гаранция; или </w:t>
      </w:r>
      <w:r>
        <w:rPr>
          <w:lang w:val="en-US"/>
        </w:rPr>
        <w:t xml:space="preserve">(iii) </w:t>
      </w:r>
      <w:r>
        <w:t>застраховка, която обезпечава изпълнението чрез покритие на отговорността на Изпълнителя.</w:t>
      </w:r>
    </w:p>
    <w:p w:rsidR="006A5DC2" w:rsidRDefault="006A5DC2" w:rsidP="006A5DC2">
      <w:pPr>
        <w:pStyle w:val="40"/>
        <w:framePr w:w="9518" w:h="14561" w:hRule="exact" w:wrap="around" w:vAnchor="page" w:hAnchor="page" w:x="1121" w:y="938"/>
        <w:shd w:val="clear" w:color="auto" w:fill="auto"/>
        <w:spacing w:after="0" w:line="317" w:lineRule="exact"/>
        <w:ind w:left="20" w:firstLine="0"/>
        <w:jc w:val="both"/>
      </w:pPr>
      <w:bookmarkStart w:id="20" w:name="bookmark20"/>
      <w:r>
        <w:t>Член 12. Изисквания по отношение на гаранциите</w:t>
      </w:r>
      <w:bookmarkEnd w:id="20"/>
    </w:p>
    <w:p w:rsidR="006A5DC2" w:rsidRDefault="006A5DC2" w:rsidP="006A5DC2">
      <w:pPr>
        <w:pStyle w:val="a0"/>
        <w:framePr w:w="9518" w:h="14561" w:hRule="exact" w:wrap="around" w:vAnchor="page" w:hAnchor="page" w:x="1121" w:y="938"/>
        <w:numPr>
          <w:ilvl w:val="0"/>
          <w:numId w:val="8"/>
        </w:numPr>
        <w:shd w:val="clear" w:color="auto" w:fill="auto"/>
        <w:tabs>
          <w:tab w:val="left" w:pos="702"/>
        </w:tabs>
        <w:spacing w:before="0" w:after="0" w:line="317" w:lineRule="exact"/>
        <w:ind w:left="20" w:right="20" w:firstLine="0"/>
        <w:jc w:val="both"/>
      </w:pPr>
      <w:r>
        <w:t>Когато гаранцията се представя във вид на</w:t>
      </w:r>
      <w:r>
        <w:rPr>
          <w:rStyle w:val="a1"/>
        </w:rPr>
        <w:t xml:space="preserve"> парична сума,</w:t>
      </w:r>
      <w:r>
        <w:t xml:space="preserve"> тя се внася по следната банкова </w:t>
      </w:r>
      <w:r w:rsidRPr="00386D96">
        <w:t xml:space="preserve">сметка на Възложителя: </w:t>
      </w:r>
      <w:r w:rsidR="00386D96" w:rsidRPr="00386D96">
        <w:t>.</w:t>
      </w:r>
      <w:r w:rsidR="00386D96">
        <w:t>.....................................................................................................................</w:t>
      </w:r>
      <w:r>
        <w:t>Всички банкови разходи, свързани с преводите на сумата са за сметка на Изпълнителя;</w:t>
      </w:r>
    </w:p>
    <w:p w:rsidR="006A5DC2" w:rsidRDefault="006A5DC2" w:rsidP="006A5DC2">
      <w:pPr>
        <w:pStyle w:val="a0"/>
        <w:framePr w:w="9518" w:h="14561" w:hRule="exact" w:wrap="around" w:vAnchor="page" w:hAnchor="page" w:x="1121" w:y="938"/>
        <w:numPr>
          <w:ilvl w:val="0"/>
          <w:numId w:val="8"/>
        </w:numPr>
        <w:shd w:val="clear" w:color="auto" w:fill="auto"/>
        <w:tabs>
          <w:tab w:val="left" w:pos="687"/>
        </w:tabs>
        <w:spacing w:before="0" w:after="0" w:line="317" w:lineRule="exact"/>
        <w:ind w:left="20" w:right="20" w:firstLine="0"/>
        <w:jc w:val="both"/>
      </w:pPr>
      <w:r>
        <w:t>Когато Изпълнителят представя</w:t>
      </w:r>
      <w:r>
        <w:rPr>
          <w:rStyle w:val="a1"/>
        </w:rPr>
        <w:t xml:space="preserve"> банкова гаранция</w:t>
      </w:r>
      <w: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 със срок на валидност, срока на действие на Договора, плюс един месец.</w:t>
      </w:r>
    </w:p>
    <w:p w:rsidR="006A5DC2" w:rsidRDefault="006A5DC2" w:rsidP="006A5DC2">
      <w:pPr>
        <w:pStyle w:val="a0"/>
        <w:framePr w:w="9518" w:h="14561" w:hRule="exact" w:wrap="around" w:vAnchor="page" w:hAnchor="page" w:x="1121" w:y="938"/>
        <w:numPr>
          <w:ilvl w:val="0"/>
          <w:numId w:val="9"/>
        </w:numPr>
        <w:shd w:val="clear" w:color="auto" w:fill="auto"/>
        <w:tabs>
          <w:tab w:val="left" w:pos="870"/>
        </w:tabs>
        <w:spacing w:before="0" w:after="0" w:line="274" w:lineRule="exact"/>
        <w:ind w:left="20" w:right="20" w:firstLine="0"/>
        <w:jc w:val="both"/>
      </w:pPr>
      <w:r>
        <w:t>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6A5DC2" w:rsidRDefault="006A5DC2" w:rsidP="006A5DC2">
      <w:pPr>
        <w:pStyle w:val="a0"/>
        <w:framePr w:w="9518" w:h="14561" w:hRule="exact" w:wrap="around" w:vAnchor="page" w:hAnchor="page" w:x="1121" w:y="938"/>
        <w:numPr>
          <w:ilvl w:val="0"/>
          <w:numId w:val="9"/>
        </w:numPr>
        <w:shd w:val="clear" w:color="auto" w:fill="auto"/>
        <w:tabs>
          <w:tab w:val="left" w:pos="918"/>
        </w:tabs>
        <w:spacing w:before="0" w:after="0" w:line="317" w:lineRule="exact"/>
        <w:ind w:left="20" w:right="20" w:firstLine="0"/>
        <w:jc w:val="both"/>
      </w:pPr>
      <w:r>
        <w:t>Всички банкови разходи, свързани с обслужването на превода на гаранцията, включително при нейното възстановяване, са за сметка на Изпълнителя.</w:t>
      </w:r>
    </w:p>
    <w:p w:rsidR="006A5DC2" w:rsidRDefault="006A5DC2" w:rsidP="006A5DC2">
      <w:pPr>
        <w:pStyle w:val="a0"/>
        <w:framePr w:w="9518" w:h="14561" w:hRule="exact" w:wrap="around" w:vAnchor="page" w:hAnchor="page" w:x="1121" w:y="938"/>
        <w:numPr>
          <w:ilvl w:val="0"/>
          <w:numId w:val="8"/>
        </w:numPr>
        <w:shd w:val="clear" w:color="auto" w:fill="auto"/>
        <w:tabs>
          <w:tab w:val="left" w:pos="692"/>
        </w:tabs>
        <w:spacing w:before="0" w:after="386" w:line="317" w:lineRule="exact"/>
        <w:ind w:left="20" w:right="20" w:firstLine="0"/>
        <w:jc w:val="both"/>
      </w:pPr>
      <w:r>
        <w:rPr>
          <w:rStyle w:val="a1"/>
        </w:rPr>
        <w:t>Застраховката,</w:t>
      </w:r>
      <w:r>
        <w:t xml:space="preserve">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Застрахователната полица следва да съдържа клауза, че Застрахователят приема</w:t>
      </w:r>
      <w:r>
        <w:rPr>
          <w:rStyle w:val="a1"/>
        </w:rPr>
        <w:t xml:space="preserve"> неотменимо и безусловно</w:t>
      </w:r>
      <w:r>
        <w:t xml:space="preserve"> да обезщети ползващото се лице и да изплати всички дължими суми при получаване на първо мотивирано писмено искане за плащане до размера на гаранцията.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6A5DC2" w:rsidRDefault="006A5DC2" w:rsidP="006A5DC2">
      <w:pPr>
        <w:pStyle w:val="40"/>
        <w:framePr w:w="9518" w:h="14561" w:hRule="exact" w:wrap="around" w:vAnchor="page" w:hAnchor="page" w:x="1121" w:y="938"/>
        <w:shd w:val="clear" w:color="auto" w:fill="auto"/>
        <w:spacing w:after="0" w:line="210" w:lineRule="exact"/>
        <w:ind w:left="20" w:firstLine="0"/>
        <w:jc w:val="both"/>
      </w:pPr>
      <w:bookmarkStart w:id="21" w:name="bookmark21"/>
      <w:r>
        <w:t>Член 13. Задържане и освобождаване на гаранциите</w:t>
      </w:r>
      <w:bookmarkEnd w:id="21"/>
    </w:p>
    <w:p w:rsidR="006A5DC2" w:rsidRDefault="006A5DC2" w:rsidP="006A5DC2">
      <w:pPr>
        <w:rPr>
          <w:sz w:val="2"/>
          <w:szCs w:val="2"/>
        </w:rPr>
        <w:sectPr w:rsidR="006A5DC2">
          <w:pgSz w:w="11905" w:h="16837"/>
          <w:pgMar w:top="0" w:right="0" w:bottom="0" w:left="0" w:header="0" w:footer="3" w:gutter="0"/>
          <w:cols w:space="720"/>
          <w:noEndnote/>
          <w:docGrid w:linePitch="360"/>
        </w:sectPr>
      </w:pPr>
    </w:p>
    <w:p w:rsidR="006A5DC2" w:rsidRDefault="006A5DC2" w:rsidP="006A5DC2">
      <w:pPr>
        <w:pStyle w:val="a0"/>
        <w:framePr w:w="9514" w:h="14561" w:hRule="exact" w:wrap="around" w:vAnchor="page" w:hAnchor="page" w:x="1097" w:y="917"/>
        <w:numPr>
          <w:ilvl w:val="0"/>
          <w:numId w:val="10"/>
        </w:numPr>
        <w:shd w:val="clear" w:color="auto" w:fill="auto"/>
        <w:tabs>
          <w:tab w:val="left" w:pos="764"/>
        </w:tabs>
        <w:spacing w:before="0" w:after="0" w:line="317" w:lineRule="exact"/>
        <w:ind w:left="20" w:right="20" w:firstLine="0"/>
        <w:jc w:val="both"/>
      </w:pPr>
      <w:r>
        <w:lastRenderedPageBreak/>
        <w:t>.</w:t>
      </w:r>
      <w:r>
        <w:tab/>
        <w:t>Възложителят освобождава гаранцията за изпълнение на Договора на етапи и при условия, както следва:</w:t>
      </w:r>
    </w:p>
    <w:p w:rsidR="006A5DC2" w:rsidRDefault="006A5DC2" w:rsidP="006A5DC2">
      <w:pPr>
        <w:pStyle w:val="a0"/>
        <w:framePr w:w="9514" w:h="14561" w:hRule="exact" w:wrap="around" w:vAnchor="page" w:hAnchor="page" w:x="1097" w:y="917"/>
        <w:numPr>
          <w:ilvl w:val="0"/>
          <w:numId w:val="11"/>
        </w:numPr>
        <w:shd w:val="clear" w:color="auto" w:fill="auto"/>
        <w:tabs>
          <w:tab w:val="left" w:pos="870"/>
        </w:tabs>
        <w:spacing w:before="0" w:after="0" w:line="317" w:lineRule="exact"/>
        <w:ind w:left="20" w:right="20" w:firstLine="0"/>
        <w:jc w:val="both"/>
      </w:pPr>
      <w:r>
        <w:t>частично освобождаване в размер на 80 % (осемдесет процента) от стойността на Договора в размер на [•] ([•]) лева, в срок до 10 (десет) дни, след доставка и интегриране на Софтуерните продукти и осъществена проверка на функционалността им, констатирано с подписването на Приемо-предавателния протокол по алинея(5.1.4) и след обучението на персонала на Възложителя за работа със Софтуерните продукти, констатирано с протокола по алинея(5.2.3).,при липса на възражения по изпълнението и при условие, че сумите по гаранциите не са задържани,или не са настъпили условия за задържането им;</w:t>
      </w:r>
    </w:p>
    <w:p w:rsidR="006A5DC2" w:rsidRDefault="006A5DC2" w:rsidP="006A5DC2">
      <w:pPr>
        <w:pStyle w:val="a0"/>
        <w:framePr w:w="9514" w:h="14561" w:hRule="exact" w:wrap="around" w:vAnchor="page" w:hAnchor="page" w:x="1097" w:y="917"/>
        <w:numPr>
          <w:ilvl w:val="0"/>
          <w:numId w:val="11"/>
        </w:numPr>
        <w:shd w:val="clear" w:color="auto" w:fill="auto"/>
        <w:tabs>
          <w:tab w:val="left" w:pos="913"/>
        </w:tabs>
        <w:spacing w:before="0" w:after="0" w:line="317" w:lineRule="exact"/>
        <w:ind w:left="20" w:right="20" w:firstLine="0"/>
        <w:jc w:val="both"/>
      </w:pPr>
      <w:r>
        <w:t>окончателно освобождаване на сумата по гаранцията в размер 20 % (двадесет процента) от стойността на Договора в размер на [•] ([•]) лева се освобождава след постъпило писмено искане от Изпълнителя за това в срок до 10 (десет), след изтичане на срока за гаранционна поддръжка на Софтуерните продукти, посочен в алинея(4.5) от настоящия Договор, при липса на възражения по изпълнението и при условие, че сумите по гаранциите не са задържани, или не са настъпили условия за задържането им.</w:t>
      </w:r>
    </w:p>
    <w:p w:rsidR="006A5DC2" w:rsidRDefault="006A5DC2" w:rsidP="006A5DC2">
      <w:pPr>
        <w:pStyle w:val="a0"/>
        <w:framePr w:w="9514" w:h="14561" w:hRule="exact" w:wrap="around" w:vAnchor="page" w:hAnchor="page" w:x="1097" w:y="917"/>
        <w:numPr>
          <w:ilvl w:val="0"/>
          <w:numId w:val="10"/>
        </w:numPr>
        <w:shd w:val="clear" w:color="auto" w:fill="auto"/>
        <w:tabs>
          <w:tab w:val="left" w:pos="678"/>
        </w:tabs>
        <w:spacing w:before="0" w:after="0" w:line="317" w:lineRule="exact"/>
        <w:ind w:left="20" w:right="20" w:firstLine="0"/>
        <w:jc w:val="both"/>
      </w:pPr>
      <w:r>
        <w:t>Ако Изпълнителят е представил банкова гаранция за изпълнение на Договора, преди частичното й освобождаване следва да представи гаранция за изпълнение в остатъчния изискуем по Договора размер на гаранцията след приспадане на сумата по алинея (13.1.1).</w:t>
      </w:r>
    </w:p>
    <w:p w:rsidR="006A5DC2" w:rsidRDefault="006A5DC2" w:rsidP="006A5DC2">
      <w:pPr>
        <w:pStyle w:val="a0"/>
        <w:framePr w:w="9514" w:h="14561" w:hRule="exact" w:wrap="around" w:vAnchor="page" w:hAnchor="page" w:x="1097" w:y="917"/>
        <w:numPr>
          <w:ilvl w:val="0"/>
          <w:numId w:val="10"/>
        </w:numPr>
        <w:shd w:val="clear" w:color="auto" w:fill="auto"/>
        <w:tabs>
          <w:tab w:val="left" w:pos="697"/>
        </w:tabs>
        <w:spacing w:before="0" w:after="0" w:line="317" w:lineRule="exact"/>
        <w:ind w:left="20" w:right="20" w:firstLine="0"/>
        <w:jc w:val="both"/>
      </w:pPr>
      <w:r>
        <w:t>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алинея(13.1).</w:t>
      </w:r>
    </w:p>
    <w:p w:rsidR="006A5DC2" w:rsidRDefault="006A5DC2" w:rsidP="006A5DC2">
      <w:pPr>
        <w:pStyle w:val="a0"/>
        <w:framePr w:w="9514" w:h="14561" w:hRule="exact" w:wrap="around" w:vAnchor="page" w:hAnchor="page" w:x="1097" w:y="917"/>
        <w:numPr>
          <w:ilvl w:val="0"/>
          <w:numId w:val="10"/>
        </w:numPr>
        <w:shd w:val="clear" w:color="auto" w:fill="auto"/>
        <w:tabs>
          <w:tab w:val="left" w:pos="807"/>
        </w:tabs>
        <w:spacing w:before="0" w:after="0" w:line="274" w:lineRule="exact"/>
        <w:ind w:left="20" w:right="20" w:firstLine="0"/>
        <w:jc w:val="both"/>
      </w:pPr>
      <w:r>
        <w:t>Възложителят не дължи лихви върху сумите по предоставените гаранции, независимо от формата под която са предоставени.</w:t>
      </w:r>
    </w:p>
    <w:p w:rsidR="006A5DC2" w:rsidRDefault="006A5DC2" w:rsidP="006A5DC2">
      <w:pPr>
        <w:pStyle w:val="a0"/>
        <w:framePr w:w="9514" w:h="14561" w:hRule="exact" w:wrap="around" w:vAnchor="page" w:hAnchor="page" w:x="1097" w:y="917"/>
        <w:numPr>
          <w:ilvl w:val="0"/>
          <w:numId w:val="10"/>
        </w:numPr>
        <w:shd w:val="clear" w:color="auto" w:fill="auto"/>
        <w:tabs>
          <w:tab w:val="left" w:pos="711"/>
        </w:tabs>
        <w:spacing w:before="0" w:after="0" w:line="317" w:lineRule="exact"/>
        <w:ind w:left="20" w:right="20" w:firstLine="0"/>
        <w:jc w:val="both"/>
      </w:pPr>
      <w:r>
        <w:t>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6A5DC2" w:rsidRDefault="006A5DC2" w:rsidP="006A5DC2">
      <w:pPr>
        <w:pStyle w:val="a0"/>
        <w:framePr w:w="9514" w:h="14561" w:hRule="exact" w:wrap="around" w:vAnchor="page" w:hAnchor="page" w:x="1097" w:y="917"/>
        <w:shd w:val="clear" w:color="auto" w:fill="auto"/>
        <w:spacing w:before="0" w:after="0" w:line="317" w:lineRule="exact"/>
        <w:ind w:left="20" w:right="20" w:firstLine="0"/>
        <w:jc w:val="both"/>
      </w:pPr>
      <w:r>
        <w:t>(13.6.)Възложителят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6A5DC2" w:rsidRDefault="006A5DC2" w:rsidP="006A5DC2">
      <w:pPr>
        <w:pStyle w:val="a0"/>
        <w:framePr w:w="9514" w:h="14561" w:hRule="exact" w:wrap="around" w:vAnchor="page" w:hAnchor="page" w:x="1097" w:y="917"/>
        <w:numPr>
          <w:ilvl w:val="0"/>
          <w:numId w:val="12"/>
        </w:numPr>
        <w:shd w:val="clear" w:color="auto" w:fill="auto"/>
        <w:tabs>
          <w:tab w:val="left" w:pos="706"/>
        </w:tabs>
        <w:spacing w:before="0" w:after="0" w:line="317" w:lineRule="exact"/>
        <w:ind w:left="20" w:right="20" w:firstLine="0"/>
        <w:jc w:val="both"/>
      </w:pPr>
      <w:r>
        <w:t>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6A5DC2" w:rsidRDefault="006A5DC2" w:rsidP="006A5DC2">
      <w:pPr>
        <w:pStyle w:val="60"/>
        <w:framePr w:w="9514" w:h="14561" w:hRule="exact" w:wrap="around" w:vAnchor="page" w:hAnchor="page" w:x="1097" w:y="917"/>
        <w:numPr>
          <w:ilvl w:val="0"/>
          <w:numId w:val="12"/>
        </w:numPr>
        <w:shd w:val="clear" w:color="auto" w:fill="auto"/>
        <w:tabs>
          <w:tab w:val="left" w:pos="673"/>
        </w:tabs>
        <w:spacing w:after="285"/>
        <w:ind w:left="20" w:right="20" w:firstLine="0"/>
      </w:pPr>
      <w:r>
        <w:t>В случай на задържане от Възложителя на суми от гаранцията, Изпълнителят е длъжен в срок до 10 (десет) дни да допълни гаранцията до уговореният й размер,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уговорения размер (11.1).</w:t>
      </w:r>
    </w:p>
    <w:p w:rsidR="006A5DC2" w:rsidRDefault="006A5DC2" w:rsidP="006A5DC2">
      <w:pPr>
        <w:pStyle w:val="30"/>
        <w:framePr w:w="9514" w:h="14561" w:hRule="exact" w:wrap="around" w:vAnchor="page" w:hAnchor="page" w:x="1097" w:y="917"/>
        <w:shd w:val="clear" w:color="auto" w:fill="auto"/>
        <w:tabs>
          <w:tab w:val="left" w:pos="3696"/>
        </w:tabs>
        <w:spacing w:before="0" w:after="0" w:line="312" w:lineRule="exact"/>
        <w:ind w:left="2280"/>
      </w:pPr>
      <w:bookmarkStart w:id="22" w:name="bookmark22"/>
      <w:r>
        <w:t>VII.</w:t>
      </w:r>
      <w:r>
        <w:tab/>
        <w:t>АВТОРСКИ ПРАВА</w:t>
      </w:r>
      <w:bookmarkEnd w:id="22"/>
    </w:p>
    <w:p w:rsidR="006A5DC2" w:rsidRDefault="006A5DC2" w:rsidP="006A5DC2">
      <w:pPr>
        <w:pStyle w:val="30"/>
        <w:framePr w:w="9514" w:h="14561" w:hRule="exact" w:wrap="around" w:vAnchor="page" w:hAnchor="page" w:x="1097" w:y="917"/>
        <w:shd w:val="clear" w:color="auto" w:fill="auto"/>
        <w:spacing w:before="0" w:after="0" w:line="312" w:lineRule="exact"/>
        <w:ind w:left="20"/>
        <w:jc w:val="both"/>
      </w:pPr>
      <w:bookmarkStart w:id="23" w:name="bookmark23"/>
      <w:r>
        <w:t>Член 14.</w:t>
      </w:r>
      <w:bookmarkEnd w:id="23"/>
    </w:p>
    <w:p w:rsidR="006A5DC2" w:rsidRDefault="006A5DC2" w:rsidP="006A5DC2">
      <w:pPr>
        <w:pStyle w:val="a0"/>
        <w:framePr w:w="9514" w:h="14561" w:hRule="exact" w:wrap="around" w:vAnchor="page" w:hAnchor="page" w:x="1097" w:y="917"/>
        <w:shd w:val="clear" w:color="auto" w:fill="auto"/>
        <w:spacing w:before="0" w:after="0" w:line="312" w:lineRule="exact"/>
        <w:ind w:left="20" w:right="20" w:firstLine="0"/>
        <w:jc w:val="both"/>
      </w:pPr>
      <w:r>
        <w:t>(14.1) Страните се споразумяват изрично и потвърждават, че авторските и всички сродни права и собствеността върху изработените Софтуерни продукти, техният изходен програмен код, дизайнът на интерфейсите и базите данни, чиято разработка е предмет на Договора и всички съпътстващи изработката им проучвания, разработки, скици, чертежи,</w:t>
      </w:r>
    </w:p>
    <w:p w:rsidR="006A5DC2" w:rsidRDefault="006A5DC2" w:rsidP="006A5DC2">
      <w:pPr>
        <w:rPr>
          <w:sz w:val="2"/>
          <w:szCs w:val="2"/>
        </w:rPr>
        <w:sectPr w:rsidR="006A5DC2">
          <w:pgSz w:w="11905" w:h="16837"/>
          <w:pgMar w:top="0" w:right="0" w:bottom="0" w:left="0" w:header="0" w:footer="3" w:gutter="0"/>
          <w:cols w:space="720"/>
          <w:noEndnote/>
          <w:docGrid w:linePitch="360"/>
        </w:sectPr>
      </w:pPr>
    </w:p>
    <w:p w:rsidR="006A5DC2" w:rsidRDefault="006A5DC2" w:rsidP="006A5DC2">
      <w:pPr>
        <w:pStyle w:val="a0"/>
        <w:framePr w:w="9509" w:h="14418" w:hRule="exact" w:wrap="around" w:vAnchor="page" w:hAnchor="page" w:x="1145" w:y="945"/>
        <w:shd w:val="clear" w:color="auto" w:fill="auto"/>
        <w:spacing w:before="0" w:after="0" w:line="317" w:lineRule="exact"/>
        <w:ind w:left="20" w:right="20" w:firstLine="0"/>
        <w:jc w:val="both"/>
      </w:pPr>
      <w:r>
        <w:lastRenderedPageBreak/>
        <w:t>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 и без Възложителят да дължи каквито и да било допълнителни плащания и суми освен договорената цена по алинея (2.1). Софтуерните продукти трябва да отговарят на критериите за софтуер с отворен код. За разработка трябва да се използват хранилището и системата за контрол на версиите, поддържани от Държавна агенция "Електронно управление".Изпълнителят потвърждава, че Техническата спецификация на Възложителя и цялата информация предоставена му от Възложителя за изпълнение на задълженията му по настоящия Договор, са изключителна собственост на Възложителя и същият притежава авторските права върху тях, като Изпълнителят единствено 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w:t>
      </w:r>
    </w:p>
    <w:p w:rsidR="006A5DC2" w:rsidRDefault="006A5DC2" w:rsidP="006A5DC2">
      <w:pPr>
        <w:pStyle w:val="a0"/>
        <w:framePr w:w="9509" w:h="14418" w:hRule="exact" w:wrap="around" w:vAnchor="page" w:hAnchor="page" w:x="1145" w:y="945"/>
        <w:numPr>
          <w:ilvl w:val="0"/>
          <w:numId w:val="13"/>
        </w:numPr>
        <w:shd w:val="clear" w:color="auto" w:fill="auto"/>
        <w:tabs>
          <w:tab w:val="left" w:pos="663"/>
        </w:tabs>
        <w:spacing w:before="0" w:line="317" w:lineRule="exact"/>
        <w:ind w:left="20" w:right="20" w:firstLine="0"/>
        <w:jc w:val="both"/>
      </w:pPr>
      <w:r>
        <w:t>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обн. ДВ, бр. 56 от 29.06.1993 с последващите му изменения и допълнения („ЗАПСП"), като Страните изрично се съгласяват и споразумяват,</w:t>
      </w:r>
    </w:p>
    <w:p w:rsidR="006A5DC2" w:rsidRDefault="006A5DC2" w:rsidP="006A5DC2">
      <w:pPr>
        <w:pStyle w:val="a0"/>
        <w:framePr w:w="9509" w:h="14418" w:hRule="exact" w:wrap="around" w:vAnchor="page" w:hAnchor="page" w:x="1145" w:y="945"/>
        <w:numPr>
          <w:ilvl w:val="1"/>
          <w:numId w:val="13"/>
        </w:numPr>
        <w:shd w:val="clear" w:color="auto" w:fill="auto"/>
        <w:tabs>
          <w:tab w:val="left" w:pos="591"/>
        </w:tabs>
        <w:spacing w:before="0" w:after="0" w:line="317" w:lineRule="exact"/>
        <w:ind w:left="600" w:right="20" w:hanging="580"/>
        <w:jc w:val="both"/>
      </w:pPr>
      <w:r>
        <w:t>авторските права върху Софтуерните продукти и части от тях, включително имуществените права съгласно раздел II от ЗАПСП и прехвърлимите неимуществени права, съгласно член 15 от ЗАПСП ще възникнат и принадлежат изцяло и безусловно на Възложителя, като Изпълнителят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w:t>
      </w:r>
    </w:p>
    <w:p w:rsidR="006A5DC2" w:rsidRDefault="006A5DC2" w:rsidP="006A5DC2">
      <w:pPr>
        <w:pStyle w:val="a0"/>
        <w:framePr w:w="9509" w:h="14418" w:hRule="exact" w:wrap="around" w:vAnchor="page" w:hAnchor="page" w:x="1145" w:y="945"/>
        <w:numPr>
          <w:ilvl w:val="1"/>
          <w:numId w:val="13"/>
        </w:numPr>
        <w:shd w:val="clear" w:color="auto" w:fill="auto"/>
        <w:tabs>
          <w:tab w:val="left" w:pos="586"/>
        </w:tabs>
        <w:spacing w:before="0" w:after="0" w:line="317" w:lineRule="exact"/>
        <w:ind w:left="600" w:right="20" w:hanging="580"/>
        <w:jc w:val="both"/>
      </w:pPr>
      <w:r>
        <w:t>Изпълнителят предоставя на Възложителя изключителни права по смисъла на член 36, ал. 2 от ЗАПСП за използване на Софтуерните продукти и техни елементи, и обектите, изброени в алинея(14.1) или части от тях, в случай че авторските права върху тях не могат да възникнат директно за Възложителя,</w:t>
      </w:r>
    </w:p>
    <w:p w:rsidR="006A5DC2" w:rsidRDefault="006A5DC2" w:rsidP="006A5DC2">
      <w:pPr>
        <w:pStyle w:val="a0"/>
        <w:framePr w:w="9509" w:h="14418" w:hRule="exact" w:wrap="around" w:vAnchor="page" w:hAnchor="page" w:x="1145" w:y="945"/>
        <w:shd w:val="clear" w:color="auto" w:fill="auto"/>
        <w:spacing w:before="0" w:after="0" w:line="317" w:lineRule="exact"/>
        <w:ind w:left="20" w:right="20" w:firstLine="0"/>
        <w:jc w:val="both"/>
      </w:pPr>
      <w:r>
        <w:t xml:space="preserve">като Страните потвърждават, че договорената цена по алинея (2.1), включва предоставянето на правата съгласно точки </w:t>
      </w:r>
      <w:r>
        <w:rPr>
          <w:lang w:val="en-US"/>
        </w:rPr>
        <w:t xml:space="preserve">(i) </w:t>
      </w:r>
      <w:r>
        <w:t xml:space="preserve">и </w:t>
      </w:r>
      <w:r>
        <w:rPr>
          <w:lang w:val="en-US"/>
        </w:rPr>
        <w:t xml:space="preserve">(ii) </w:t>
      </w:r>
      <w:r>
        <w:t>по-горе и че така определената цена е достатъчна, справедлива и определена по взаимно съгласие на Страните.</w:t>
      </w:r>
    </w:p>
    <w:p w:rsidR="006A5DC2" w:rsidRDefault="006A5DC2" w:rsidP="006A5DC2">
      <w:pPr>
        <w:pStyle w:val="a0"/>
        <w:framePr w:w="9509" w:h="14418" w:hRule="exact" w:wrap="around" w:vAnchor="page" w:hAnchor="page" w:x="1145" w:y="945"/>
        <w:numPr>
          <w:ilvl w:val="0"/>
          <w:numId w:val="13"/>
        </w:numPr>
        <w:shd w:val="clear" w:color="auto" w:fill="auto"/>
        <w:tabs>
          <w:tab w:val="left" w:pos="721"/>
        </w:tabs>
        <w:spacing w:before="0" w:after="0" w:line="317" w:lineRule="exact"/>
        <w:ind w:left="20" w:right="20" w:firstLine="0"/>
        <w:jc w:val="both"/>
      </w:pPr>
      <w:r>
        <w:t xml:space="preserve">За избягване на съмнение, Страните потвърждават и се съгласяват, че правата на Възложителя върху Софтуерните продукти и обектите, изброени в алинея (14.1), включително и изключителното право на ползване по точка </w:t>
      </w:r>
      <w:r>
        <w:rPr>
          <w:lang w:val="en-US"/>
        </w:rPr>
        <w:t xml:space="preserve">(ii) </w:t>
      </w:r>
      <w:r>
        <w:t>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w:t>
      </w:r>
    </w:p>
    <w:p w:rsidR="006A5DC2" w:rsidRDefault="006A5DC2" w:rsidP="006A5DC2">
      <w:pPr>
        <w:rPr>
          <w:sz w:val="2"/>
          <w:szCs w:val="2"/>
        </w:rPr>
        <w:sectPr w:rsidR="006A5DC2">
          <w:pgSz w:w="11905" w:h="16837"/>
          <w:pgMar w:top="0" w:right="0" w:bottom="0" w:left="0" w:header="0" w:footer="3" w:gutter="0"/>
          <w:cols w:space="720"/>
          <w:noEndnote/>
          <w:docGrid w:linePitch="360"/>
        </w:sectPr>
      </w:pPr>
    </w:p>
    <w:p w:rsidR="006A5DC2" w:rsidRDefault="006A5DC2" w:rsidP="006A5DC2">
      <w:pPr>
        <w:pStyle w:val="a0"/>
        <w:framePr w:w="9499" w:h="14505" w:hRule="exact" w:wrap="around" w:vAnchor="page" w:hAnchor="page" w:x="1093" w:y="942"/>
        <w:shd w:val="clear" w:color="auto" w:fill="auto"/>
        <w:spacing w:before="0" w:after="0" w:line="317" w:lineRule="exact"/>
        <w:ind w:left="20" w:right="20" w:firstLine="0"/>
        <w:jc w:val="both"/>
      </w:pPr>
      <w:r>
        <w:lastRenderedPageBreak/>
        <w:t>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държави, езици и начин на опериране.</w:t>
      </w:r>
    </w:p>
    <w:p w:rsidR="006A5DC2" w:rsidRDefault="006A5DC2" w:rsidP="006A5DC2">
      <w:pPr>
        <w:pStyle w:val="a0"/>
        <w:framePr w:w="9499" w:h="14505" w:hRule="exact" w:wrap="around" w:vAnchor="page" w:hAnchor="page" w:x="1093" w:y="942"/>
        <w:shd w:val="clear" w:color="auto" w:fill="auto"/>
        <w:spacing w:before="0" w:after="0" w:line="317" w:lineRule="exact"/>
        <w:ind w:left="20" w:right="20" w:firstLine="0"/>
        <w:jc w:val="both"/>
      </w:pPr>
      <w:r>
        <w:t>Освен това Изпълнителят потвърждава и се съгласява, че цялата търговска репутация и ползи, произтичащи от Софтуерните продукти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Софтуерните продукти.</w:t>
      </w:r>
    </w:p>
    <w:p w:rsidR="006A5DC2" w:rsidRDefault="006A5DC2" w:rsidP="006A5DC2">
      <w:pPr>
        <w:pStyle w:val="a0"/>
        <w:framePr w:w="9499" w:h="14505" w:hRule="exact" w:wrap="around" w:vAnchor="page" w:hAnchor="page" w:x="1093" w:y="942"/>
        <w:shd w:val="clear" w:color="auto" w:fill="auto"/>
        <w:spacing w:before="0" w:line="317" w:lineRule="exact"/>
        <w:ind w:left="20" w:right="20" w:firstLine="0"/>
        <w:jc w:val="both"/>
      </w:pPr>
      <w:r>
        <w:t>(14.4) Изпълнителят няма право да прехвърля на трети лица каквито и да било права свързани със Софтуерните продукти,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Възложителя, съдържаща се в Техническата спецификация и останалите договорни документи.</w:t>
      </w:r>
    </w:p>
    <w:p w:rsidR="006A5DC2" w:rsidRDefault="006A5DC2" w:rsidP="006A5DC2">
      <w:pPr>
        <w:pStyle w:val="30"/>
        <w:framePr w:w="9499" w:h="14505" w:hRule="exact" w:wrap="around" w:vAnchor="page" w:hAnchor="page" w:x="1093" w:y="942"/>
        <w:shd w:val="clear" w:color="auto" w:fill="auto"/>
        <w:spacing w:before="0" w:after="0" w:line="317" w:lineRule="exact"/>
        <w:ind w:left="3960"/>
      </w:pPr>
      <w:bookmarkStart w:id="24" w:name="bookmark24"/>
      <w:r>
        <w:t>VIII. НЕУСТОЙКИ</w:t>
      </w:r>
      <w:bookmarkEnd w:id="24"/>
    </w:p>
    <w:p w:rsidR="006A5DC2" w:rsidRDefault="006A5DC2" w:rsidP="006A5DC2">
      <w:pPr>
        <w:pStyle w:val="30"/>
        <w:framePr w:w="9499" w:h="14505" w:hRule="exact" w:wrap="around" w:vAnchor="page" w:hAnchor="page" w:x="1093" w:y="942"/>
        <w:shd w:val="clear" w:color="auto" w:fill="auto"/>
        <w:spacing w:before="0" w:after="0" w:line="317" w:lineRule="exact"/>
        <w:ind w:left="20"/>
        <w:jc w:val="both"/>
      </w:pPr>
      <w:bookmarkStart w:id="25" w:name="bookmark25"/>
      <w:r>
        <w:t>Член 15.</w:t>
      </w:r>
      <w:bookmarkEnd w:id="25"/>
    </w:p>
    <w:p w:rsidR="006A5DC2" w:rsidRDefault="006A5DC2" w:rsidP="006A5DC2">
      <w:pPr>
        <w:pStyle w:val="a0"/>
        <w:framePr w:w="9499" w:h="14505" w:hRule="exact" w:wrap="around" w:vAnchor="page" w:hAnchor="page" w:x="1093" w:y="942"/>
        <w:numPr>
          <w:ilvl w:val="0"/>
          <w:numId w:val="14"/>
        </w:numPr>
        <w:shd w:val="clear" w:color="auto" w:fill="auto"/>
        <w:tabs>
          <w:tab w:val="left" w:pos="702"/>
        </w:tabs>
        <w:spacing w:before="0" w:after="0" w:line="317" w:lineRule="exact"/>
        <w:ind w:left="20" w:right="20" w:firstLine="0"/>
        <w:jc w:val="both"/>
      </w:pPr>
      <w:r>
        <w:t>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0,2% от сумата по алинея 2.1 за всеки просрочен ден, но не повече от 5 % от общата цена на Договора по алинея(2.1).</w:t>
      </w:r>
    </w:p>
    <w:p w:rsidR="006A5DC2" w:rsidRDefault="006A5DC2" w:rsidP="006A5DC2">
      <w:pPr>
        <w:pStyle w:val="a0"/>
        <w:framePr w:w="9499" w:h="14505" w:hRule="exact" w:wrap="around" w:vAnchor="page" w:hAnchor="page" w:x="1093" w:y="942"/>
        <w:numPr>
          <w:ilvl w:val="0"/>
          <w:numId w:val="14"/>
        </w:numPr>
        <w:shd w:val="clear" w:color="auto" w:fill="auto"/>
        <w:tabs>
          <w:tab w:val="left" w:pos="745"/>
        </w:tabs>
        <w:spacing w:before="0" w:after="0" w:line="317" w:lineRule="exact"/>
        <w:ind w:left="20" w:right="20" w:firstLine="0"/>
        <w:jc w:val="both"/>
      </w:pPr>
      <w:r>
        <w:t>При забава на Възложителя за изпълнение на задълженията му за плащане по Договора, същият заплаща на Изпълнителя неустойка в размер на 0,2 % от дължимата сума за всеки просрочен ден, но не повече от 5 % от общата цена на Договора по алинея (2.1).</w:t>
      </w:r>
    </w:p>
    <w:p w:rsidR="006A5DC2" w:rsidRDefault="006A5DC2" w:rsidP="006A5DC2">
      <w:pPr>
        <w:pStyle w:val="a0"/>
        <w:framePr w:w="9499" w:h="14505" w:hRule="exact" w:wrap="around" w:vAnchor="page" w:hAnchor="page" w:x="1093" w:y="942"/>
        <w:numPr>
          <w:ilvl w:val="0"/>
          <w:numId w:val="14"/>
        </w:numPr>
        <w:shd w:val="clear" w:color="auto" w:fill="auto"/>
        <w:tabs>
          <w:tab w:val="left" w:pos="678"/>
        </w:tabs>
        <w:spacing w:before="0" w:after="0" w:line="317" w:lineRule="exact"/>
        <w:ind w:left="20" w:right="20" w:firstLine="0"/>
        <w:jc w:val="both"/>
      </w:pPr>
      <w:r>
        <w:t>При неизпълнение или лошо изпълнение от страна на Изпълнителя на задълженията му за обучение на персонала на Възложителя, Изпълнителят дължи неустойка в размер на 5 % от общата цена на Договора по алинея (2.1).</w:t>
      </w:r>
    </w:p>
    <w:p w:rsidR="006A5DC2" w:rsidRDefault="006A5DC2" w:rsidP="006A5DC2">
      <w:pPr>
        <w:pStyle w:val="a0"/>
        <w:framePr w:w="9499" w:h="14505" w:hRule="exact" w:wrap="around" w:vAnchor="page" w:hAnchor="page" w:x="1093" w:y="942"/>
        <w:numPr>
          <w:ilvl w:val="0"/>
          <w:numId w:val="14"/>
        </w:numPr>
        <w:shd w:val="clear" w:color="auto" w:fill="auto"/>
        <w:tabs>
          <w:tab w:val="left" w:pos="687"/>
        </w:tabs>
        <w:spacing w:before="0" w:after="0" w:line="317" w:lineRule="exact"/>
        <w:ind w:left="20" w:right="20" w:firstLine="0"/>
        <w:jc w:val="both"/>
      </w:pPr>
      <w:r>
        <w:t>При системно (три и повече пъти) неизпълнение, включително отказ за изпълнение на задълженията за гаранционна поддръжка в срока по гаранцията, Изпълнителят дължи на Възложителя неустойка в размер на 5 % от общата цена на Договора по алинея (2.1).</w:t>
      </w:r>
    </w:p>
    <w:p w:rsidR="006A5DC2" w:rsidRDefault="006A5DC2" w:rsidP="006A5DC2">
      <w:pPr>
        <w:pStyle w:val="a0"/>
        <w:framePr w:w="9499" w:h="14505" w:hRule="exact" w:wrap="around" w:vAnchor="page" w:hAnchor="page" w:x="1093" w:y="942"/>
        <w:numPr>
          <w:ilvl w:val="0"/>
          <w:numId w:val="14"/>
        </w:numPr>
        <w:shd w:val="clear" w:color="auto" w:fill="auto"/>
        <w:tabs>
          <w:tab w:val="left" w:pos="726"/>
        </w:tabs>
        <w:spacing w:before="0" w:after="0" w:line="317" w:lineRule="exact"/>
        <w:ind w:left="20" w:right="20" w:firstLine="0"/>
        <w:jc w:val="both"/>
      </w:pPr>
      <w:r>
        <w:t>При пълно неизпълнение на задълженията за гаранционна поддръжка в срока по гаранцията, Възложителят има право да прекрати незабавно Договора, като Изпълнителят дължи на Възложителя връщане на сумата за гаранционна поддръжка, заедно с неустойка в размер на 5 % от общата цена на Договора по алинея (2.1).</w:t>
      </w:r>
    </w:p>
    <w:p w:rsidR="006A5DC2" w:rsidRDefault="006A5DC2" w:rsidP="006A5DC2">
      <w:pPr>
        <w:pStyle w:val="a0"/>
        <w:framePr w:w="9499" w:h="14505" w:hRule="exact" w:wrap="around" w:vAnchor="page" w:hAnchor="page" w:x="1093" w:y="942"/>
        <w:numPr>
          <w:ilvl w:val="0"/>
          <w:numId w:val="14"/>
        </w:numPr>
        <w:shd w:val="clear" w:color="auto" w:fill="auto"/>
        <w:tabs>
          <w:tab w:val="left" w:pos="687"/>
        </w:tabs>
        <w:spacing w:before="0" w:after="0" w:line="317" w:lineRule="exact"/>
        <w:ind w:left="20" w:right="20" w:firstLine="0"/>
        <w:jc w:val="both"/>
      </w:pPr>
      <w:r>
        <w:t>При нарушение от страна на Изпълнителя на правата на Интелектуална собственост на Възложителя, Изпълнителят дължи неустойка в размер на 10 % от стойността на Договора.</w:t>
      </w:r>
    </w:p>
    <w:p w:rsidR="006A5DC2" w:rsidRDefault="006A5DC2" w:rsidP="006A5DC2">
      <w:pPr>
        <w:pStyle w:val="a0"/>
        <w:framePr w:w="9499" w:h="14505" w:hRule="exact" w:wrap="around" w:vAnchor="page" w:hAnchor="page" w:x="1093" w:y="942"/>
        <w:numPr>
          <w:ilvl w:val="0"/>
          <w:numId w:val="14"/>
        </w:numPr>
        <w:shd w:val="clear" w:color="auto" w:fill="auto"/>
        <w:tabs>
          <w:tab w:val="left" w:pos="721"/>
        </w:tabs>
        <w:spacing w:before="0" w:after="0" w:line="317" w:lineRule="exact"/>
        <w:ind w:left="20" w:right="20" w:firstLine="0"/>
        <w:jc w:val="both"/>
      </w:pPr>
      <w:r>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6A5DC2" w:rsidRDefault="006A5DC2" w:rsidP="006A5DC2">
      <w:pPr>
        <w:pStyle w:val="a0"/>
        <w:framePr w:w="9499" w:h="14505" w:hRule="exact" w:wrap="around" w:vAnchor="page" w:hAnchor="page" w:x="1093" w:y="942"/>
        <w:shd w:val="clear" w:color="auto" w:fill="auto"/>
        <w:spacing w:before="0" w:after="0" w:line="269" w:lineRule="exact"/>
        <w:ind w:left="20" w:right="20" w:firstLine="0"/>
        <w:jc w:val="both"/>
      </w:pPr>
      <w:r>
        <w:t>(15.8.) Неустойките се заплащат незабавно, при поискване от Възложителя, по следната банкова сметка</w:t>
      </w:r>
      <w:r w:rsidR="00386D96">
        <w:t>................................................................................................................................................</w:t>
      </w:r>
      <w:r>
        <w:t>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има право да задържи съответната сума от гаранцията за изпълнение.</w:t>
      </w:r>
    </w:p>
    <w:p w:rsidR="006A5DC2" w:rsidRDefault="006A5DC2" w:rsidP="006A5DC2">
      <w:pPr>
        <w:rPr>
          <w:sz w:val="2"/>
          <w:szCs w:val="2"/>
        </w:rPr>
        <w:sectPr w:rsidR="006A5DC2">
          <w:pgSz w:w="11905" w:h="16837"/>
          <w:pgMar w:top="0" w:right="0" w:bottom="0" w:left="0" w:header="0" w:footer="3" w:gutter="0"/>
          <w:cols w:space="720"/>
          <w:noEndnote/>
          <w:docGrid w:linePitch="360"/>
        </w:sectPr>
      </w:pPr>
    </w:p>
    <w:p w:rsidR="006A5DC2" w:rsidRDefault="006A5DC2" w:rsidP="006A5DC2">
      <w:pPr>
        <w:rPr>
          <w:sz w:val="2"/>
          <w:szCs w:val="2"/>
        </w:rPr>
      </w:pPr>
    </w:p>
    <w:p w:rsidR="006A5DC2" w:rsidRDefault="006A5DC2" w:rsidP="006A5DC2">
      <w:pPr>
        <w:pStyle w:val="40"/>
        <w:framePr w:wrap="around" w:vAnchor="page" w:hAnchor="page" w:x="1160" w:y="1217"/>
        <w:shd w:val="clear" w:color="auto" w:fill="auto"/>
        <w:spacing w:after="0" w:line="210" w:lineRule="exact"/>
        <w:ind w:left="3120" w:firstLine="0"/>
        <w:jc w:val="left"/>
      </w:pPr>
      <w:bookmarkStart w:id="26" w:name="bookmark26"/>
      <w:r>
        <w:t>IX. ПОДИЗПЪЛНИТЕЛИ</w:t>
      </w:r>
      <w:r>
        <w:rPr>
          <w:vertAlign w:val="superscript"/>
        </w:rPr>
        <w:t>3</w:t>
      </w:r>
      <w:bookmarkEnd w:id="26"/>
    </w:p>
    <w:p w:rsidR="006A5DC2" w:rsidRDefault="006A5DC2" w:rsidP="006A5DC2">
      <w:pPr>
        <w:pStyle w:val="40"/>
        <w:framePr w:w="9504" w:h="12684" w:hRule="exact" w:wrap="around" w:vAnchor="page" w:hAnchor="page" w:x="1160" w:y="1838"/>
        <w:shd w:val="clear" w:color="auto" w:fill="auto"/>
        <w:spacing w:after="0" w:line="317" w:lineRule="exact"/>
        <w:ind w:left="20" w:firstLine="0"/>
        <w:jc w:val="both"/>
      </w:pPr>
      <w:bookmarkStart w:id="27" w:name="bookmark27"/>
      <w:r>
        <w:t>Член 16. Общи условия приложими към Подизпълнителите</w:t>
      </w:r>
      <w:bookmarkEnd w:id="27"/>
    </w:p>
    <w:p w:rsidR="006A5DC2" w:rsidRDefault="006A5DC2" w:rsidP="006A5DC2">
      <w:pPr>
        <w:pStyle w:val="a0"/>
        <w:framePr w:w="9504" w:h="12684" w:hRule="exact" w:wrap="around" w:vAnchor="page" w:hAnchor="page" w:x="1160" w:y="1838"/>
        <w:numPr>
          <w:ilvl w:val="0"/>
          <w:numId w:val="15"/>
        </w:numPr>
        <w:shd w:val="clear" w:color="auto" w:fill="auto"/>
        <w:tabs>
          <w:tab w:val="left" w:pos="687"/>
        </w:tabs>
        <w:spacing w:before="0" w:after="0" w:line="317" w:lineRule="exact"/>
        <w:ind w:left="20" w:right="20" w:firstLine="0"/>
        <w:jc w:val="both"/>
      </w:pPr>
      <w:r>
        <w:t>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6A5DC2" w:rsidRDefault="006A5DC2" w:rsidP="006A5DC2">
      <w:pPr>
        <w:pStyle w:val="a0"/>
        <w:framePr w:w="9504" w:h="12684" w:hRule="exact" w:wrap="around" w:vAnchor="page" w:hAnchor="page" w:x="1160" w:y="1838"/>
        <w:numPr>
          <w:ilvl w:val="0"/>
          <w:numId w:val="15"/>
        </w:numPr>
        <w:shd w:val="clear" w:color="auto" w:fill="auto"/>
        <w:tabs>
          <w:tab w:val="left" w:pos="682"/>
        </w:tabs>
        <w:spacing w:before="0" w:after="0" w:line="259" w:lineRule="exact"/>
        <w:ind w:left="20" w:right="20" w:firstLine="0"/>
        <w:jc w:val="both"/>
      </w:pPr>
      <w:r>
        <w:t>Процентното участие на подизпълнителите в цената за изпълнение на Договора не може да бъде различно от посоченото в офертата на Изпълнителя.</w:t>
      </w:r>
    </w:p>
    <w:p w:rsidR="006A5DC2" w:rsidRDefault="006A5DC2" w:rsidP="006A5DC2">
      <w:pPr>
        <w:pStyle w:val="a0"/>
        <w:framePr w:w="9504" w:h="12684" w:hRule="exact" w:wrap="around" w:vAnchor="page" w:hAnchor="page" w:x="1160" w:y="1838"/>
        <w:numPr>
          <w:ilvl w:val="0"/>
          <w:numId w:val="15"/>
        </w:numPr>
        <w:shd w:val="clear" w:color="auto" w:fill="auto"/>
        <w:tabs>
          <w:tab w:val="left" w:pos="793"/>
        </w:tabs>
        <w:spacing w:before="0" w:after="0" w:line="317" w:lineRule="exact"/>
        <w:ind w:left="20" w:right="20" w:firstLine="0"/>
        <w:jc w:val="both"/>
      </w:pPr>
      <w:r>
        <w:t>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6A5DC2" w:rsidRDefault="006A5DC2" w:rsidP="006A5DC2">
      <w:pPr>
        <w:pStyle w:val="a0"/>
        <w:framePr w:w="9504" w:h="12684" w:hRule="exact" w:wrap="around" w:vAnchor="page" w:hAnchor="page" w:x="1160" w:y="1838"/>
        <w:numPr>
          <w:ilvl w:val="0"/>
          <w:numId w:val="15"/>
        </w:numPr>
        <w:shd w:val="clear" w:color="auto" w:fill="auto"/>
        <w:tabs>
          <w:tab w:val="left" w:pos="716"/>
        </w:tabs>
        <w:spacing w:before="0" w:after="0" w:line="317" w:lineRule="exact"/>
        <w:ind w:left="20" w:right="20" w:firstLine="0"/>
        <w:jc w:val="both"/>
      </w:pPr>
      <w:r>
        <w:t>Независимо от използването на подизпълнители, отговорността за изпълнение на настоящия Договор и на Изпълнителя.</w:t>
      </w:r>
    </w:p>
    <w:p w:rsidR="006A5DC2" w:rsidRDefault="006A5DC2" w:rsidP="006A5DC2">
      <w:pPr>
        <w:pStyle w:val="a0"/>
        <w:framePr w:w="9504" w:h="12684" w:hRule="exact" w:wrap="around" w:vAnchor="page" w:hAnchor="page" w:x="1160" w:y="1838"/>
        <w:numPr>
          <w:ilvl w:val="0"/>
          <w:numId w:val="15"/>
        </w:numPr>
        <w:shd w:val="clear" w:color="auto" w:fill="auto"/>
        <w:tabs>
          <w:tab w:val="left" w:pos="774"/>
        </w:tabs>
        <w:spacing w:before="0" w:line="317" w:lineRule="exact"/>
        <w:ind w:left="20" w:right="20" w:firstLine="0"/>
        <w:jc w:val="both"/>
      </w:pPr>
      <w:r>
        <w:t>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A5DC2" w:rsidRDefault="006A5DC2" w:rsidP="006A5DC2">
      <w:pPr>
        <w:pStyle w:val="40"/>
        <w:framePr w:w="9504" w:h="12684" w:hRule="exact" w:wrap="around" w:vAnchor="page" w:hAnchor="page" w:x="1160" w:y="1838"/>
        <w:shd w:val="clear" w:color="auto" w:fill="auto"/>
        <w:spacing w:after="0" w:line="317" w:lineRule="exact"/>
        <w:ind w:left="20" w:firstLine="0"/>
        <w:jc w:val="both"/>
      </w:pPr>
      <w:bookmarkStart w:id="28" w:name="bookmark28"/>
      <w:r>
        <w:t>Член17. Договори с подизпълнители</w:t>
      </w:r>
      <w:bookmarkEnd w:id="28"/>
    </w:p>
    <w:p w:rsidR="006A5DC2" w:rsidRDefault="006A5DC2" w:rsidP="006A5DC2">
      <w:pPr>
        <w:pStyle w:val="a0"/>
        <w:framePr w:w="9504" w:h="12684" w:hRule="exact" w:wrap="around" w:vAnchor="page" w:hAnchor="page" w:x="1160" w:y="1838"/>
        <w:shd w:val="clear" w:color="auto" w:fill="auto"/>
        <w:spacing w:before="0" w:after="0" w:line="317" w:lineRule="exact"/>
        <w:ind w:left="20" w:right="20" w:firstLine="0"/>
        <w:jc w:val="both"/>
      </w:pPr>
      <w:r>
        <w:t>(17.1) При сключването на Договорите с подизпълнителите, оферирани в офертата на Изпълнителя, последният е длъжен да създаде условия и гаранции, че:</w:t>
      </w:r>
    </w:p>
    <w:p w:rsidR="006A5DC2" w:rsidRDefault="006A5DC2" w:rsidP="006A5DC2">
      <w:pPr>
        <w:pStyle w:val="a0"/>
        <w:framePr w:w="9504" w:h="12684" w:hRule="exact" w:wrap="around" w:vAnchor="page" w:hAnchor="page" w:x="1160" w:y="1838"/>
        <w:numPr>
          <w:ilvl w:val="1"/>
          <w:numId w:val="15"/>
        </w:numPr>
        <w:shd w:val="clear" w:color="auto" w:fill="auto"/>
        <w:tabs>
          <w:tab w:val="left" w:pos="586"/>
        </w:tabs>
        <w:spacing w:before="0" w:after="0" w:line="317" w:lineRule="exact"/>
        <w:ind w:left="580" w:right="20" w:hanging="560"/>
        <w:jc w:val="both"/>
      </w:pPr>
      <w:r>
        <w:t>приложимите клаузи на Договора са задължителни за изпълнение от подизпълнителите;</w:t>
      </w:r>
    </w:p>
    <w:p w:rsidR="006A5DC2" w:rsidRDefault="006A5DC2" w:rsidP="006A5DC2">
      <w:pPr>
        <w:pStyle w:val="a0"/>
        <w:framePr w:w="9504" w:h="12684" w:hRule="exact" w:wrap="around" w:vAnchor="page" w:hAnchor="page" w:x="1160" w:y="1838"/>
        <w:numPr>
          <w:ilvl w:val="1"/>
          <w:numId w:val="15"/>
        </w:numPr>
        <w:shd w:val="clear" w:color="auto" w:fill="auto"/>
        <w:tabs>
          <w:tab w:val="left" w:pos="582"/>
        </w:tabs>
        <w:spacing w:before="0" w:after="0" w:line="317" w:lineRule="exact"/>
        <w:ind w:left="580" w:right="20" w:hanging="560"/>
        <w:jc w:val="both"/>
      </w:pPr>
      <w:r>
        <w:t>действията на Подизпълнителите няма да доведат пряко или косвено до неизпълнение на Договора;</w:t>
      </w:r>
    </w:p>
    <w:p w:rsidR="006A5DC2" w:rsidRDefault="006A5DC2" w:rsidP="006A5DC2">
      <w:pPr>
        <w:pStyle w:val="a0"/>
        <w:framePr w:w="9504" w:h="12684" w:hRule="exact" w:wrap="around" w:vAnchor="page" w:hAnchor="page" w:x="1160" w:y="1838"/>
        <w:numPr>
          <w:ilvl w:val="1"/>
          <w:numId w:val="15"/>
        </w:numPr>
        <w:shd w:val="clear" w:color="auto" w:fill="auto"/>
        <w:tabs>
          <w:tab w:val="left" w:pos="586"/>
        </w:tabs>
        <w:spacing w:before="0" w:after="304" w:line="317" w:lineRule="exact"/>
        <w:ind w:left="580" w:right="20" w:hanging="560"/>
        <w:jc w:val="both"/>
      </w:pPr>
      <w: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A5DC2" w:rsidRDefault="006A5DC2" w:rsidP="006A5DC2">
      <w:pPr>
        <w:pStyle w:val="40"/>
        <w:framePr w:w="9504" w:h="12684" w:hRule="exact" w:wrap="around" w:vAnchor="page" w:hAnchor="page" w:x="1160" w:y="1838"/>
        <w:shd w:val="clear" w:color="auto" w:fill="auto"/>
        <w:spacing w:after="0" w:line="312" w:lineRule="exact"/>
        <w:ind w:left="20" w:firstLine="0"/>
        <w:jc w:val="both"/>
      </w:pPr>
      <w:bookmarkStart w:id="29" w:name="bookmark29"/>
      <w:r>
        <w:t>Член 18. Разплащане с подизпълнители</w:t>
      </w:r>
      <w:bookmarkEnd w:id="29"/>
    </w:p>
    <w:p w:rsidR="006A5DC2" w:rsidRDefault="006A5DC2" w:rsidP="006A5DC2">
      <w:pPr>
        <w:pStyle w:val="a0"/>
        <w:framePr w:w="9504" w:h="12684" w:hRule="exact" w:wrap="around" w:vAnchor="page" w:hAnchor="page" w:x="1160" w:y="1838"/>
        <w:numPr>
          <w:ilvl w:val="0"/>
          <w:numId w:val="16"/>
        </w:numPr>
        <w:shd w:val="clear" w:color="auto" w:fill="auto"/>
        <w:tabs>
          <w:tab w:val="left" w:pos="711"/>
        </w:tabs>
        <w:spacing w:before="0" w:after="0" w:line="312" w:lineRule="exact"/>
        <w:ind w:left="20" w:right="20" w:firstLine="0"/>
        <w:jc w:val="both"/>
      </w:pPr>
      <w: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6A5DC2" w:rsidRDefault="006A5DC2" w:rsidP="006A5DC2">
      <w:pPr>
        <w:pStyle w:val="a0"/>
        <w:framePr w:w="9504" w:h="12684" w:hRule="exact" w:wrap="around" w:vAnchor="page" w:hAnchor="page" w:x="1160" w:y="1838"/>
        <w:numPr>
          <w:ilvl w:val="0"/>
          <w:numId w:val="16"/>
        </w:numPr>
        <w:shd w:val="clear" w:color="auto" w:fill="auto"/>
        <w:tabs>
          <w:tab w:val="left" w:pos="678"/>
        </w:tabs>
        <w:spacing w:before="0" w:after="0" w:line="312" w:lineRule="exact"/>
        <w:ind w:left="20" w:right="20" w:firstLine="0"/>
        <w:jc w:val="both"/>
      </w:pPr>
      <w:r>
        <w:t>Разплащанията по алинея (18.1)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A5DC2" w:rsidRDefault="006A5DC2" w:rsidP="006A5DC2">
      <w:pPr>
        <w:pStyle w:val="a0"/>
        <w:framePr w:w="9504" w:h="12684" w:hRule="exact" w:wrap="around" w:vAnchor="page" w:hAnchor="page" w:x="1160" w:y="1838"/>
        <w:numPr>
          <w:ilvl w:val="0"/>
          <w:numId w:val="16"/>
        </w:numPr>
        <w:shd w:val="clear" w:color="auto" w:fill="auto"/>
        <w:tabs>
          <w:tab w:val="left" w:pos="759"/>
        </w:tabs>
        <w:spacing w:before="0" w:after="0" w:line="312" w:lineRule="exact"/>
        <w:ind w:left="20" w:right="20" w:firstLine="0"/>
        <w:jc w:val="both"/>
      </w:pPr>
      <w:r>
        <w:t>Към искането по алинея (18.2) Изпълнителят предоставя становище, от което да е видно дали оспорва плащанията или част от тях като недължими.</w:t>
      </w:r>
    </w:p>
    <w:p w:rsidR="006A5DC2" w:rsidRDefault="006A5DC2" w:rsidP="006A5DC2">
      <w:pPr>
        <w:pStyle w:val="a0"/>
        <w:framePr w:w="9504" w:h="12684" w:hRule="exact" w:wrap="around" w:vAnchor="page" w:hAnchor="page" w:x="1160" w:y="1838"/>
        <w:numPr>
          <w:ilvl w:val="0"/>
          <w:numId w:val="16"/>
        </w:numPr>
        <w:shd w:val="clear" w:color="auto" w:fill="auto"/>
        <w:tabs>
          <w:tab w:val="left" w:pos="711"/>
        </w:tabs>
        <w:spacing w:before="0" w:after="0" w:line="312" w:lineRule="exact"/>
        <w:ind w:left="20" w:right="20" w:firstLine="0"/>
        <w:jc w:val="both"/>
      </w:pPr>
      <w:r>
        <w:t>Възложителят има право да откаже плащане по алинея (18.2), когато искането за плащане е оспорено, до момента на отстраняване на причината за отказа.</w:t>
      </w:r>
    </w:p>
    <w:p w:rsidR="006A5DC2" w:rsidRDefault="006A5DC2" w:rsidP="006A5DC2">
      <w:pPr>
        <w:pStyle w:val="a4"/>
        <w:framePr w:w="9538" w:h="538" w:hRule="exact" w:wrap="around" w:vAnchor="page" w:hAnchor="page" w:x="1141" w:y="14931"/>
        <w:shd w:val="clear" w:color="auto" w:fill="auto"/>
        <w:ind w:left="20" w:right="20"/>
      </w:pPr>
      <w:r>
        <w:t>^Изискванията и условията, предвидени в този раздел се прилагат в случаите, когато Изпълнителят е предвидил използването на подизпълнители</w:t>
      </w:r>
    </w:p>
    <w:p w:rsidR="006A5DC2" w:rsidRDefault="006A5DC2" w:rsidP="006A5DC2">
      <w:pPr>
        <w:rPr>
          <w:sz w:val="2"/>
          <w:szCs w:val="2"/>
        </w:rPr>
        <w:sectPr w:rsidR="006A5DC2">
          <w:pgSz w:w="11905" w:h="16837"/>
          <w:pgMar w:top="0" w:right="0" w:bottom="0" w:left="0" w:header="0" w:footer="3" w:gutter="0"/>
          <w:cols w:space="720"/>
          <w:noEndnote/>
          <w:docGrid w:linePitch="360"/>
        </w:sectPr>
      </w:pPr>
    </w:p>
    <w:p w:rsidR="00386D96" w:rsidRDefault="006A5DC2" w:rsidP="006A5DC2">
      <w:pPr>
        <w:pStyle w:val="30"/>
        <w:framePr w:w="9504" w:h="13853" w:hRule="exact" w:wrap="around" w:vAnchor="page" w:hAnchor="page" w:x="1165" w:y="1004"/>
        <w:shd w:val="clear" w:color="auto" w:fill="auto"/>
        <w:spacing w:before="0" w:after="0" w:line="638" w:lineRule="exact"/>
        <w:ind w:left="20" w:right="720" w:firstLine="720"/>
      </w:pPr>
      <w:bookmarkStart w:id="30" w:name="bookmark30"/>
      <w:r>
        <w:lastRenderedPageBreak/>
        <w:t xml:space="preserve">X. УСЛОВИЯ ЗА ПРЕКРАТЯВАНЕ И РАЗВАЛЯНЕ НА ДОГОВОРА </w:t>
      </w:r>
    </w:p>
    <w:p w:rsidR="006A5DC2" w:rsidRDefault="006A5DC2" w:rsidP="00386D96">
      <w:pPr>
        <w:pStyle w:val="30"/>
        <w:framePr w:w="9504" w:h="13853" w:hRule="exact" w:wrap="around" w:vAnchor="page" w:hAnchor="page" w:x="1165" w:y="1004"/>
        <w:shd w:val="clear" w:color="auto" w:fill="auto"/>
        <w:spacing w:before="0" w:after="0" w:line="638" w:lineRule="exact"/>
        <w:ind w:left="20" w:right="720" w:firstLine="720"/>
      </w:pPr>
      <w:r>
        <w:t>Член 19.</w:t>
      </w:r>
      <w:bookmarkEnd w:id="30"/>
      <w:r>
        <w:t>Настоящият Договор се прекратява в следните случаи:</w:t>
      </w:r>
    </w:p>
    <w:p w:rsidR="006A5DC2" w:rsidRDefault="006A5DC2" w:rsidP="006A5DC2">
      <w:pPr>
        <w:pStyle w:val="a0"/>
        <w:framePr w:w="9504" w:h="13853" w:hRule="exact" w:wrap="around" w:vAnchor="page" w:hAnchor="page" w:x="1165" w:y="1004"/>
        <w:numPr>
          <w:ilvl w:val="1"/>
          <w:numId w:val="17"/>
        </w:numPr>
        <w:shd w:val="clear" w:color="auto" w:fill="auto"/>
        <w:tabs>
          <w:tab w:val="left" w:pos="1162"/>
        </w:tabs>
        <w:spacing w:before="0" w:after="0" w:line="317" w:lineRule="exact"/>
        <w:ind w:left="20" w:firstLine="720"/>
        <w:jc w:val="both"/>
      </w:pPr>
      <w:r>
        <w:t>по взаимно съгласие на Страните, изразено в писмена форма;</w:t>
      </w:r>
    </w:p>
    <w:p w:rsidR="006A5DC2" w:rsidRDefault="006A5DC2" w:rsidP="006A5DC2">
      <w:pPr>
        <w:pStyle w:val="a0"/>
        <w:framePr w:w="9504" w:h="13853" w:hRule="exact" w:wrap="around" w:vAnchor="page" w:hAnchor="page" w:x="1165" w:y="1004"/>
        <w:numPr>
          <w:ilvl w:val="1"/>
          <w:numId w:val="17"/>
        </w:numPr>
        <w:shd w:val="clear" w:color="auto" w:fill="auto"/>
        <w:tabs>
          <w:tab w:val="left" w:pos="1167"/>
        </w:tabs>
        <w:spacing w:before="0" w:after="0" w:line="317" w:lineRule="exact"/>
        <w:ind w:left="20" w:firstLine="720"/>
        <w:jc w:val="both"/>
      </w:pPr>
      <w:r>
        <w:t>с изтичане на уговорения срок;</w:t>
      </w:r>
    </w:p>
    <w:p w:rsidR="006A5DC2" w:rsidRDefault="006A5DC2" w:rsidP="006A5DC2">
      <w:pPr>
        <w:pStyle w:val="a0"/>
        <w:framePr w:w="9504" w:h="13853" w:hRule="exact" w:wrap="around" w:vAnchor="page" w:hAnchor="page" w:x="1165" w:y="1004"/>
        <w:numPr>
          <w:ilvl w:val="1"/>
          <w:numId w:val="17"/>
        </w:numPr>
        <w:shd w:val="clear" w:color="auto" w:fill="auto"/>
        <w:tabs>
          <w:tab w:val="left" w:pos="1162"/>
        </w:tabs>
        <w:spacing w:before="0" w:after="0" w:line="317" w:lineRule="exact"/>
        <w:ind w:left="1160" w:right="20" w:hanging="420"/>
        <w:jc w:val="both"/>
      </w:pPr>
      <w: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6A5DC2" w:rsidRPr="00386D96" w:rsidRDefault="006A5DC2" w:rsidP="006A5DC2">
      <w:pPr>
        <w:pStyle w:val="a0"/>
        <w:framePr w:w="9504" w:h="13853" w:hRule="exact" w:wrap="around" w:vAnchor="page" w:hAnchor="page" w:x="1165" w:y="1004"/>
        <w:numPr>
          <w:ilvl w:val="1"/>
          <w:numId w:val="17"/>
        </w:numPr>
        <w:shd w:val="clear" w:color="auto" w:fill="auto"/>
        <w:tabs>
          <w:tab w:val="left" w:pos="1162"/>
        </w:tabs>
        <w:spacing w:before="0" w:after="0" w:line="317" w:lineRule="exact"/>
        <w:ind w:left="1160" w:right="20" w:hanging="420"/>
        <w:jc w:val="both"/>
        <w:rPr>
          <w:sz w:val="22"/>
          <w:szCs w:val="22"/>
        </w:rPr>
      </w:pPr>
      <w: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w:t>
      </w:r>
      <w:r w:rsidRPr="00386D96">
        <w:rPr>
          <w:sz w:val="22"/>
          <w:szCs w:val="22"/>
        </w:rPr>
        <w:t>Договора(„непреодолима сила") продължила по-дълго от 90 дни;</w:t>
      </w:r>
    </w:p>
    <w:p w:rsidR="006A5DC2" w:rsidRPr="00386D96" w:rsidRDefault="006A5DC2" w:rsidP="006A5DC2">
      <w:pPr>
        <w:pStyle w:val="60"/>
        <w:framePr w:w="9504" w:h="13853" w:hRule="exact" w:wrap="around" w:vAnchor="page" w:hAnchor="page" w:x="1165" w:y="1004"/>
        <w:numPr>
          <w:ilvl w:val="1"/>
          <w:numId w:val="17"/>
        </w:numPr>
        <w:shd w:val="clear" w:color="auto" w:fill="auto"/>
        <w:tabs>
          <w:tab w:val="left" w:pos="1220"/>
        </w:tabs>
        <w:spacing w:after="0" w:line="250" w:lineRule="exact"/>
        <w:ind w:left="1160" w:right="20"/>
        <w:jc w:val="left"/>
        <w:rPr>
          <w:sz w:val="22"/>
          <w:szCs w:val="22"/>
        </w:rPr>
      </w:pPr>
      <w:r w:rsidRPr="00386D96">
        <w:rPr>
          <w:sz w:val="22"/>
          <w:szCs w:val="22"/>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6A5DC2" w:rsidRPr="00386D96" w:rsidRDefault="006A5DC2" w:rsidP="006A5DC2">
      <w:pPr>
        <w:pStyle w:val="60"/>
        <w:framePr w:w="9504" w:h="13853" w:hRule="exact" w:wrap="around" w:vAnchor="page" w:hAnchor="page" w:x="1165" w:y="1004"/>
        <w:numPr>
          <w:ilvl w:val="1"/>
          <w:numId w:val="17"/>
        </w:numPr>
        <w:shd w:val="clear" w:color="auto" w:fill="auto"/>
        <w:tabs>
          <w:tab w:val="left" w:pos="1225"/>
        </w:tabs>
        <w:spacing w:after="0" w:line="250" w:lineRule="exact"/>
        <w:ind w:left="1160" w:right="20"/>
        <w:rPr>
          <w:sz w:val="22"/>
          <w:szCs w:val="22"/>
        </w:rPr>
      </w:pPr>
      <w:r w:rsidRPr="00386D96">
        <w:rPr>
          <w:sz w:val="22"/>
          <w:szCs w:val="22"/>
        </w:rPr>
        <w:t>При условията по чл. 5, ал. 1, т. 3, б. "б"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(ЗИФОДРЮДРКЛТДС).</w:t>
      </w:r>
    </w:p>
    <w:p w:rsidR="006A5DC2" w:rsidRDefault="006A5DC2" w:rsidP="006A5DC2">
      <w:pPr>
        <w:pStyle w:val="a0"/>
        <w:framePr w:w="9504" w:h="13853" w:hRule="exact" w:wrap="around" w:vAnchor="page" w:hAnchor="page" w:x="1165" w:y="1004"/>
        <w:numPr>
          <w:ilvl w:val="0"/>
          <w:numId w:val="17"/>
        </w:numPr>
        <w:shd w:val="clear" w:color="auto" w:fill="auto"/>
        <w:tabs>
          <w:tab w:val="left" w:pos="769"/>
        </w:tabs>
        <w:spacing w:before="0" w:after="0" w:line="317" w:lineRule="exact"/>
        <w:ind w:left="20" w:right="20" w:firstLine="0"/>
        <w:jc w:val="both"/>
      </w:pPr>
      <w:r>
        <w:t>Възложителят може да прекрати Договора едностранно без предизвестие и с уведомление, изпратено до Изпълнителя:</w:t>
      </w:r>
    </w:p>
    <w:p w:rsidR="006A5DC2" w:rsidRDefault="006A5DC2" w:rsidP="006A5DC2">
      <w:pPr>
        <w:pStyle w:val="a0"/>
        <w:framePr w:w="9504" w:h="13853" w:hRule="exact" w:wrap="around" w:vAnchor="page" w:hAnchor="page" w:x="1165" w:y="1004"/>
        <w:numPr>
          <w:ilvl w:val="1"/>
          <w:numId w:val="17"/>
        </w:numPr>
        <w:shd w:val="clear" w:color="auto" w:fill="auto"/>
        <w:tabs>
          <w:tab w:val="left" w:pos="1162"/>
        </w:tabs>
        <w:spacing w:before="0" w:after="0" w:line="317" w:lineRule="exact"/>
        <w:ind w:left="1160" w:right="20" w:hanging="420"/>
        <w:jc w:val="both"/>
      </w:pPr>
      <w:r>
        <w:t>При системно (три и повече пъти)неизпълнение на задълженията за гаранционна поддръжка в срока по гаранцията, както и при пълно неизпълнение на задълженията на Изпълнителя за гаранционна поддръжка; или</w:t>
      </w:r>
    </w:p>
    <w:p w:rsidR="006A5DC2" w:rsidRDefault="006A5DC2" w:rsidP="006A5DC2">
      <w:pPr>
        <w:pStyle w:val="a0"/>
        <w:framePr w:w="9504" w:h="13853" w:hRule="exact" w:wrap="around" w:vAnchor="page" w:hAnchor="page" w:x="1165" w:y="1004"/>
        <w:numPr>
          <w:ilvl w:val="1"/>
          <w:numId w:val="17"/>
        </w:numPr>
        <w:shd w:val="clear" w:color="auto" w:fill="auto"/>
        <w:tabs>
          <w:tab w:val="left" w:pos="1167"/>
        </w:tabs>
        <w:spacing w:before="0" w:after="0" w:line="317" w:lineRule="exact"/>
        <w:ind w:left="1160" w:right="20" w:hanging="420"/>
      </w:pPr>
      <w:r>
        <w:t>при пълно неизпълнение на задълженията на Изпълнителя за обучение на персонала на Възложителя; или</w:t>
      </w:r>
    </w:p>
    <w:p w:rsidR="006A5DC2" w:rsidRDefault="006A5DC2" w:rsidP="006A5DC2">
      <w:pPr>
        <w:pStyle w:val="a0"/>
        <w:framePr w:w="9504" w:h="13853" w:hRule="exact" w:wrap="around" w:vAnchor="page" w:hAnchor="page" w:x="1165" w:y="1004"/>
        <w:numPr>
          <w:ilvl w:val="1"/>
          <w:numId w:val="17"/>
        </w:numPr>
        <w:shd w:val="clear" w:color="auto" w:fill="auto"/>
        <w:tabs>
          <w:tab w:val="left" w:pos="1162"/>
        </w:tabs>
        <w:spacing w:before="0" w:after="0" w:line="317" w:lineRule="exact"/>
        <w:ind w:left="1160" w:right="20" w:hanging="420"/>
        <w:jc w:val="both"/>
      </w:pPr>
      <w: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6A5DC2" w:rsidRDefault="006A5DC2" w:rsidP="006A5DC2">
      <w:pPr>
        <w:pStyle w:val="a0"/>
        <w:framePr w:w="9504" w:h="13853" w:hRule="exact" w:wrap="around" w:vAnchor="page" w:hAnchor="page" w:x="1165" w:y="1004"/>
        <w:numPr>
          <w:ilvl w:val="0"/>
          <w:numId w:val="17"/>
        </w:numPr>
        <w:shd w:val="clear" w:color="auto" w:fill="auto"/>
        <w:tabs>
          <w:tab w:val="left" w:pos="1388"/>
        </w:tabs>
        <w:spacing w:before="0" w:after="0" w:line="274" w:lineRule="exact"/>
        <w:ind w:left="20" w:right="20" w:firstLine="720"/>
        <w:jc w:val="both"/>
      </w:pPr>
      <w:r>
        <w:t>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6A5DC2" w:rsidRDefault="006A5DC2" w:rsidP="006A5DC2">
      <w:pPr>
        <w:pStyle w:val="a0"/>
        <w:framePr w:w="9504" w:h="13853" w:hRule="exact" w:wrap="around" w:vAnchor="page" w:hAnchor="page" w:x="1165" w:y="1004"/>
        <w:numPr>
          <w:ilvl w:val="0"/>
          <w:numId w:val="17"/>
        </w:numPr>
        <w:shd w:val="clear" w:color="auto" w:fill="auto"/>
        <w:tabs>
          <w:tab w:val="left" w:pos="1383"/>
        </w:tabs>
        <w:spacing w:before="0" w:after="0" w:line="274" w:lineRule="exact"/>
        <w:ind w:left="20" w:right="20" w:firstLine="720"/>
        <w:jc w:val="both"/>
      </w:pPr>
      <w: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6A5DC2" w:rsidRDefault="006A5DC2" w:rsidP="006A5DC2">
      <w:pPr>
        <w:pStyle w:val="a0"/>
        <w:framePr w:w="9504" w:h="13853" w:hRule="exact" w:wrap="around" w:vAnchor="page" w:hAnchor="page" w:x="1165" w:y="1004"/>
        <w:numPr>
          <w:ilvl w:val="0"/>
          <w:numId w:val="17"/>
        </w:numPr>
        <w:shd w:val="clear" w:color="auto" w:fill="auto"/>
        <w:tabs>
          <w:tab w:val="left" w:pos="1388"/>
        </w:tabs>
        <w:spacing w:before="0" w:after="678" w:line="307" w:lineRule="exact"/>
        <w:ind w:left="20" w:right="20" w:firstLine="720"/>
        <w:jc w:val="both"/>
      </w:pPr>
      <w:r>
        <w:t>Възложителят може да развали Договора по реда и при условията предвидени в него или в приложимото законодателство</w:t>
      </w:r>
    </w:p>
    <w:p w:rsidR="006A5DC2" w:rsidRDefault="006A5DC2" w:rsidP="006A5DC2">
      <w:pPr>
        <w:pStyle w:val="30"/>
        <w:framePr w:w="9504" w:h="13853" w:hRule="exact" w:wrap="around" w:vAnchor="page" w:hAnchor="page" w:x="1165" w:y="1004"/>
        <w:shd w:val="clear" w:color="auto" w:fill="auto"/>
        <w:spacing w:before="0" w:after="0" w:line="210" w:lineRule="exact"/>
        <w:ind w:left="20"/>
        <w:jc w:val="both"/>
      </w:pPr>
      <w:bookmarkStart w:id="31" w:name="bookmark31"/>
      <w:r>
        <w:t>Член 20.</w:t>
      </w:r>
      <w:bookmarkEnd w:id="31"/>
    </w:p>
    <w:p w:rsidR="006A5DC2" w:rsidRDefault="006A5DC2" w:rsidP="006A5DC2">
      <w:pPr>
        <w:rPr>
          <w:sz w:val="2"/>
          <w:szCs w:val="2"/>
        </w:rPr>
        <w:sectPr w:rsidR="006A5DC2">
          <w:pgSz w:w="11905" w:h="16837"/>
          <w:pgMar w:top="0" w:right="0" w:bottom="0" w:left="0" w:header="0" w:footer="3" w:gutter="0"/>
          <w:cols w:space="720"/>
          <w:noEndnote/>
          <w:docGrid w:linePitch="360"/>
        </w:sectPr>
      </w:pPr>
    </w:p>
    <w:p w:rsidR="006A5DC2" w:rsidRDefault="006A5DC2" w:rsidP="006A5DC2">
      <w:pPr>
        <w:rPr>
          <w:sz w:val="2"/>
          <w:szCs w:val="2"/>
        </w:rPr>
      </w:pPr>
    </w:p>
    <w:p w:rsidR="006A5DC2" w:rsidRDefault="006A5DC2" w:rsidP="006A5DC2">
      <w:pPr>
        <w:pStyle w:val="a0"/>
        <w:framePr w:w="9514" w:h="13541" w:hRule="exact" w:wrap="around" w:vAnchor="page" w:hAnchor="page" w:x="1169" w:y="926"/>
        <w:shd w:val="clear" w:color="auto" w:fill="auto"/>
        <w:spacing w:before="0" w:after="0" w:line="317" w:lineRule="exact"/>
        <w:ind w:left="20" w:right="20" w:firstLine="0"/>
        <w:jc w:val="both"/>
      </w:pPr>
      <w:r>
        <w:t>Настоящият Договор може да бъде изменян или допълван от Страните при условията на чл. 116 отЗОП.</w:t>
      </w:r>
    </w:p>
    <w:p w:rsidR="006A5DC2" w:rsidRDefault="006A5DC2" w:rsidP="006A5DC2">
      <w:pPr>
        <w:pStyle w:val="30"/>
        <w:framePr w:w="9514" w:h="13541" w:hRule="exact" w:wrap="around" w:vAnchor="page" w:hAnchor="page" w:x="1169" w:y="926"/>
        <w:numPr>
          <w:ilvl w:val="0"/>
          <w:numId w:val="18"/>
        </w:numPr>
        <w:shd w:val="clear" w:color="auto" w:fill="auto"/>
        <w:tabs>
          <w:tab w:val="left" w:pos="3646"/>
        </w:tabs>
        <w:spacing w:before="0" w:after="0" w:line="317" w:lineRule="exact"/>
        <w:ind w:left="2940"/>
      </w:pPr>
      <w:bookmarkStart w:id="32" w:name="bookmark32"/>
      <w:r>
        <w:t>НЕПРЕОДОЛИМА СИЛА</w:t>
      </w:r>
      <w:bookmarkEnd w:id="32"/>
    </w:p>
    <w:p w:rsidR="006A5DC2" w:rsidRDefault="006A5DC2" w:rsidP="006A5DC2">
      <w:pPr>
        <w:pStyle w:val="30"/>
        <w:framePr w:w="9514" w:h="13541" w:hRule="exact" w:wrap="around" w:vAnchor="page" w:hAnchor="page" w:x="1169" w:y="926"/>
        <w:shd w:val="clear" w:color="auto" w:fill="auto"/>
        <w:spacing w:before="0" w:after="0" w:line="317" w:lineRule="exact"/>
        <w:ind w:left="20"/>
        <w:jc w:val="both"/>
      </w:pPr>
      <w:bookmarkStart w:id="33" w:name="bookmark33"/>
      <w:r>
        <w:t>Член21.</w:t>
      </w:r>
      <w:bookmarkEnd w:id="33"/>
    </w:p>
    <w:p w:rsidR="006A5DC2" w:rsidRDefault="006A5DC2" w:rsidP="006A5DC2">
      <w:pPr>
        <w:pStyle w:val="a0"/>
        <w:framePr w:w="9514" w:h="13541" w:hRule="exact" w:wrap="around" w:vAnchor="page" w:hAnchor="page" w:x="1169" w:y="926"/>
        <w:numPr>
          <w:ilvl w:val="0"/>
          <w:numId w:val="19"/>
        </w:numPr>
        <w:shd w:val="clear" w:color="auto" w:fill="auto"/>
        <w:tabs>
          <w:tab w:val="left" w:pos="687"/>
        </w:tabs>
        <w:spacing w:before="0" w:after="0" w:line="317" w:lineRule="exact"/>
        <w:ind w:left="20" w:right="20" w:firstLine="0"/>
        <w:jc w:val="both"/>
      </w:pPr>
      <w:r>
        <w:t>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6A5DC2" w:rsidRDefault="006A5DC2" w:rsidP="006A5DC2">
      <w:pPr>
        <w:pStyle w:val="a0"/>
        <w:framePr w:w="9514" w:h="13541" w:hRule="exact" w:wrap="around" w:vAnchor="page" w:hAnchor="page" w:x="1169" w:y="926"/>
        <w:numPr>
          <w:ilvl w:val="0"/>
          <w:numId w:val="19"/>
        </w:numPr>
        <w:shd w:val="clear" w:color="auto" w:fill="auto"/>
        <w:tabs>
          <w:tab w:val="left" w:pos="1695"/>
        </w:tabs>
        <w:spacing w:before="0" w:after="0" w:line="317" w:lineRule="exact"/>
        <w:ind w:left="20" w:right="20" w:firstLine="0"/>
        <w:jc w:val="both"/>
      </w:pPr>
      <w:r>
        <w:t>Страната,</w:t>
      </w:r>
      <w:r>
        <w:tab/>
        <w:t>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6A5DC2" w:rsidRDefault="006A5DC2" w:rsidP="006A5DC2">
      <w:pPr>
        <w:pStyle w:val="a0"/>
        <w:framePr w:w="9514" w:h="13541" w:hRule="exact" w:wrap="around" w:vAnchor="page" w:hAnchor="page" w:x="1169" w:y="926"/>
        <w:numPr>
          <w:ilvl w:val="0"/>
          <w:numId w:val="19"/>
        </w:numPr>
        <w:shd w:val="clear" w:color="auto" w:fill="auto"/>
        <w:tabs>
          <w:tab w:val="left" w:pos="1393"/>
        </w:tabs>
        <w:spacing w:before="0" w:after="0" w:line="317" w:lineRule="exact"/>
        <w:ind w:left="20" w:firstLine="0"/>
        <w:jc w:val="both"/>
      </w:pPr>
      <w:r>
        <w:t>Докато</w:t>
      </w:r>
      <w:r>
        <w:tab/>
        <w:t>трае непреодолимата сила, изпълнението на задължението се спира.</w:t>
      </w:r>
    </w:p>
    <w:p w:rsidR="006A5DC2" w:rsidRDefault="006A5DC2" w:rsidP="006A5DC2">
      <w:pPr>
        <w:pStyle w:val="a0"/>
        <w:framePr w:w="9514" w:h="13541" w:hRule="exact" w:wrap="around" w:vAnchor="page" w:hAnchor="page" w:x="1169" w:y="926"/>
        <w:numPr>
          <w:ilvl w:val="0"/>
          <w:numId w:val="19"/>
        </w:numPr>
        <w:shd w:val="clear" w:color="auto" w:fill="auto"/>
        <w:tabs>
          <w:tab w:val="left" w:pos="692"/>
        </w:tabs>
        <w:spacing w:before="0" w:after="0" w:line="317" w:lineRule="exact"/>
        <w:ind w:left="20" w:right="20" w:firstLine="0"/>
        <w:jc w:val="both"/>
      </w:pPr>
      <w: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86D96" w:rsidRDefault="00386D96" w:rsidP="00386D96">
      <w:pPr>
        <w:pStyle w:val="a0"/>
        <w:framePr w:w="9514" w:h="13541" w:hRule="exact" w:wrap="around" w:vAnchor="page" w:hAnchor="page" w:x="1169" w:y="926"/>
        <w:shd w:val="clear" w:color="auto" w:fill="auto"/>
        <w:tabs>
          <w:tab w:val="left" w:pos="692"/>
        </w:tabs>
        <w:spacing w:before="0" w:after="0" w:line="317" w:lineRule="exact"/>
        <w:ind w:left="20" w:right="20" w:firstLine="0"/>
        <w:jc w:val="both"/>
      </w:pPr>
    </w:p>
    <w:p w:rsidR="006A5DC2" w:rsidRDefault="006A5DC2" w:rsidP="006A5DC2">
      <w:pPr>
        <w:pStyle w:val="30"/>
        <w:framePr w:w="9514" w:h="13541" w:hRule="exact" w:wrap="around" w:vAnchor="page" w:hAnchor="page" w:x="1169" w:y="926"/>
        <w:numPr>
          <w:ilvl w:val="1"/>
          <w:numId w:val="19"/>
        </w:numPr>
        <w:shd w:val="clear" w:color="auto" w:fill="auto"/>
        <w:tabs>
          <w:tab w:val="left" w:pos="3646"/>
        </w:tabs>
        <w:spacing w:before="0" w:after="0" w:line="317" w:lineRule="exact"/>
        <w:ind w:left="2940"/>
      </w:pPr>
      <w:bookmarkStart w:id="34" w:name="bookmark34"/>
      <w:r>
        <w:t>КОНФИДЕНЦИАЛНОСТ</w:t>
      </w:r>
      <w:r>
        <w:rPr>
          <w:vertAlign w:val="superscript"/>
        </w:rPr>
        <w:t>4</w:t>
      </w:r>
      <w:bookmarkEnd w:id="34"/>
    </w:p>
    <w:p w:rsidR="006A5DC2" w:rsidRDefault="006A5DC2" w:rsidP="006A5DC2">
      <w:pPr>
        <w:pStyle w:val="30"/>
        <w:framePr w:w="9514" w:h="13541" w:hRule="exact" w:wrap="around" w:vAnchor="page" w:hAnchor="page" w:x="1169" w:y="926"/>
        <w:shd w:val="clear" w:color="auto" w:fill="auto"/>
        <w:spacing w:before="0" w:after="0" w:line="317" w:lineRule="exact"/>
        <w:ind w:left="20"/>
        <w:jc w:val="both"/>
      </w:pPr>
      <w:bookmarkStart w:id="35" w:name="bookmark35"/>
      <w:r>
        <w:t>Член22.</w:t>
      </w:r>
      <w:bookmarkEnd w:id="35"/>
    </w:p>
    <w:p w:rsidR="006A5DC2" w:rsidRDefault="006A5DC2" w:rsidP="006A5DC2">
      <w:pPr>
        <w:pStyle w:val="a0"/>
        <w:framePr w:w="9514" w:h="13541" w:hRule="exact" w:wrap="around" w:vAnchor="page" w:hAnchor="page" w:x="1169" w:y="926"/>
        <w:numPr>
          <w:ilvl w:val="0"/>
          <w:numId w:val="20"/>
        </w:numPr>
        <w:shd w:val="clear" w:color="auto" w:fill="auto"/>
        <w:tabs>
          <w:tab w:val="left" w:pos="740"/>
        </w:tabs>
        <w:spacing w:before="0" w:after="0" w:line="274" w:lineRule="exact"/>
        <w:ind w:left="20" w:right="20" w:firstLine="0"/>
        <w:jc w:val="both"/>
      </w:pPr>
      <w:r>
        <w:t xml:space="preserve">Страните се съгласяват да третират като конфиденциална следната информация, получена при и по повод изпълнението на Договора: вътрешни правила и процедури, структура, начин на функциониране на </w:t>
      </w:r>
      <w:r w:rsidR="00386D96">
        <w:t>ВВМУ</w:t>
      </w:r>
      <w:r>
        <w:t xml:space="preserve">, комуникации, мрежи и информационни системи на </w:t>
      </w:r>
      <w:r w:rsidR="00386D96">
        <w:t>ВВ</w:t>
      </w:r>
      <w:r>
        <w:t xml:space="preserve">МУ, изготвени в хода на изпълнението документи и/или всякакви други резултати от изпълнението, разработена в полза на </w:t>
      </w:r>
      <w:r w:rsidR="00386D96">
        <w:t>ВВ</w:t>
      </w:r>
      <w:r>
        <w:t>МУ или предоставена им документация или програмен код в явен и изпълним вид във връзка с изпълнението на настоящата поръчка;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6A5DC2" w:rsidRDefault="006A5DC2" w:rsidP="006A5DC2">
      <w:pPr>
        <w:pStyle w:val="a0"/>
        <w:framePr w:w="9514" w:h="13541" w:hRule="exact" w:wrap="around" w:vAnchor="page" w:hAnchor="page" w:x="1169" w:y="926"/>
        <w:numPr>
          <w:ilvl w:val="0"/>
          <w:numId w:val="20"/>
        </w:numPr>
        <w:shd w:val="clear" w:color="auto" w:fill="auto"/>
        <w:tabs>
          <w:tab w:val="left" w:pos="735"/>
        </w:tabs>
        <w:spacing w:before="0" w:after="0" w:line="274" w:lineRule="exact"/>
        <w:ind w:left="20" w:right="20" w:firstLine="0"/>
        <w:jc w:val="both"/>
      </w:pPr>
      <w:r>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 Задълженията по тази клауза се отнасят до Страните, всички техни поделения, контролирани от тях фирми и организации, всички техни служители и наети от тях физически или юридически лица, като Страните отговарят за изпълнението на тези задължения от страна на такива лица.</w:t>
      </w:r>
    </w:p>
    <w:p w:rsidR="006A5DC2" w:rsidRDefault="006A5DC2" w:rsidP="006A5DC2">
      <w:pPr>
        <w:pStyle w:val="a0"/>
        <w:framePr w:w="9514" w:h="13541" w:hRule="exact" w:wrap="around" w:vAnchor="page" w:hAnchor="page" w:x="1169" w:y="926"/>
        <w:numPr>
          <w:ilvl w:val="0"/>
          <w:numId w:val="20"/>
        </w:numPr>
        <w:shd w:val="clear" w:color="auto" w:fill="auto"/>
        <w:tabs>
          <w:tab w:val="left" w:pos="730"/>
        </w:tabs>
        <w:spacing w:before="0" w:after="0" w:line="274" w:lineRule="exact"/>
        <w:ind w:left="20" w:right="20" w:firstLine="0"/>
        <w:jc w:val="both"/>
      </w:pPr>
      <w:r>
        <w:t>Не се счита за нарушение на задълженията за неразкриване на конфиденциална информация, когато:</w:t>
      </w:r>
    </w:p>
    <w:p w:rsidR="006A5DC2" w:rsidRDefault="006A5DC2" w:rsidP="006A5DC2">
      <w:pPr>
        <w:pStyle w:val="a0"/>
        <w:framePr w:w="9514" w:h="13541" w:hRule="exact" w:wrap="around" w:vAnchor="page" w:hAnchor="page" w:x="1169" w:y="926"/>
        <w:shd w:val="clear" w:color="auto" w:fill="auto"/>
        <w:spacing w:before="0" w:after="0" w:line="274" w:lineRule="exact"/>
        <w:ind w:left="20" w:right="20" w:firstLine="0"/>
        <w:jc w:val="both"/>
      </w:pPr>
      <w:r>
        <w:t>1. Информацията е станала или става публично достъпна, без нарушаване на този Договор от която и да е от Страните;</w:t>
      </w:r>
    </w:p>
    <w:p w:rsidR="006A5DC2" w:rsidRDefault="006A5DC2" w:rsidP="006A5DC2">
      <w:pPr>
        <w:pStyle w:val="a4"/>
        <w:framePr w:wrap="around" w:vAnchor="page" w:hAnchor="page" w:x="1155" w:y="15190"/>
        <w:shd w:val="clear" w:color="auto" w:fill="auto"/>
        <w:spacing w:line="190" w:lineRule="exact"/>
        <w:ind w:left="20"/>
        <w:jc w:val="left"/>
      </w:pPr>
      <w:r>
        <w:rPr>
          <w:vertAlign w:val="superscript"/>
        </w:rPr>
        <w:t>4</w:t>
      </w:r>
      <w:r>
        <w:t>Клаузата се поставя по преценка на страните</w:t>
      </w:r>
    </w:p>
    <w:p w:rsidR="006A5DC2" w:rsidRDefault="006A5DC2" w:rsidP="006A5DC2">
      <w:pPr>
        <w:rPr>
          <w:sz w:val="2"/>
          <w:szCs w:val="2"/>
        </w:rPr>
        <w:sectPr w:rsidR="006A5DC2">
          <w:pgSz w:w="11905" w:h="16837"/>
          <w:pgMar w:top="0" w:right="0" w:bottom="0" w:left="0" w:header="0" w:footer="3" w:gutter="0"/>
          <w:cols w:space="720"/>
          <w:noEndnote/>
          <w:docGrid w:linePitch="360"/>
        </w:sectPr>
      </w:pPr>
    </w:p>
    <w:p w:rsidR="006A5DC2" w:rsidRDefault="006A5DC2" w:rsidP="006A5DC2">
      <w:pPr>
        <w:pStyle w:val="a0"/>
        <w:framePr w:w="9509" w:h="14036" w:hRule="exact" w:wrap="around" w:vAnchor="page" w:hAnchor="page" w:x="1160" w:y="961"/>
        <w:numPr>
          <w:ilvl w:val="1"/>
          <w:numId w:val="20"/>
        </w:numPr>
        <w:shd w:val="clear" w:color="auto" w:fill="auto"/>
        <w:tabs>
          <w:tab w:val="left" w:pos="265"/>
        </w:tabs>
        <w:spacing w:before="0" w:after="0" w:line="278" w:lineRule="exact"/>
        <w:ind w:left="20" w:right="20" w:firstLine="0"/>
        <w:jc w:val="both"/>
      </w:pPr>
      <w:r>
        <w:lastRenderedPageBreak/>
        <w:t>Информацията се изисква по силата на закон, приложим спрямо която и да е от Страните; или</w:t>
      </w:r>
    </w:p>
    <w:p w:rsidR="006A5DC2" w:rsidRDefault="006A5DC2" w:rsidP="006A5DC2">
      <w:pPr>
        <w:pStyle w:val="a0"/>
        <w:framePr w:w="9509" w:h="14036" w:hRule="exact" w:wrap="around" w:vAnchor="page" w:hAnchor="page" w:x="1160" w:y="961"/>
        <w:numPr>
          <w:ilvl w:val="1"/>
          <w:numId w:val="20"/>
        </w:numPr>
        <w:shd w:val="clear" w:color="auto" w:fill="auto"/>
        <w:tabs>
          <w:tab w:val="left" w:pos="265"/>
        </w:tabs>
        <w:spacing w:before="0" w:after="0" w:line="278" w:lineRule="exact"/>
        <w:ind w:left="20" w:right="20" w:firstLine="0"/>
        <w:jc w:val="both"/>
      </w:pPr>
      <w:r>
        <w:t>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A5DC2" w:rsidRDefault="006A5DC2" w:rsidP="006A5DC2">
      <w:pPr>
        <w:pStyle w:val="a0"/>
        <w:framePr w:w="9509" w:h="14036" w:hRule="exact" w:wrap="around" w:vAnchor="page" w:hAnchor="page" w:x="1160" w:y="961"/>
        <w:shd w:val="clear" w:color="auto" w:fill="auto"/>
        <w:spacing w:before="0" w:after="0" w:line="278" w:lineRule="exact"/>
        <w:ind w:left="20" w:right="20" w:firstLine="0"/>
        <w:jc w:val="both"/>
      </w:pPr>
      <w:r>
        <w:t>В случаите по точки 2 или 3 Страната, която следва да предостави информацията, уведомява незабавно другата Страна по Договора.</w:t>
      </w:r>
    </w:p>
    <w:p w:rsidR="006A5DC2" w:rsidRDefault="006A5DC2" w:rsidP="006A5DC2">
      <w:pPr>
        <w:pStyle w:val="a0"/>
        <w:framePr w:w="9509" w:h="14036" w:hRule="exact" w:wrap="around" w:vAnchor="page" w:hAnchor="page" w:x="1160" w:y="961"/>
        <w:numPr>
          <w:ilvl w:val="0"/>
          <w:numId w:val="20"/>
        </w:numPr>
        <w:shd w:val="clear" w:color="auto" w:fill="auto"/>
        <w:tabs>
          <w:tab w:val="left" w:pos="678"/>
        </w:tabs>
        <w:spacing w:before="0" w:after="0" w:line="278" w:lineRule="exact"/>
        <w:ind w:left="20" w:right="20" w:firstLine="0"/>
        <w:jc w:val="both"/>
      </w:pPr>
      <w: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6A5DC2" w:rsidRDefault="006A5DC2" w:rsidP="006A5DC2">
      <w:pPr>
        <w:pStyle w:val="a0"/>
        <w:framePr w:w="9509" w:h="14036" w:hRule="exact" w:wrap="around" w:vAnchor="page" w:hAnchor="page" w:x="1160" w:y="961"/>
        <w:numPr>
          <w:ilvl w:val="0"/>
          <w:numId w:val="20"/>
        </w:numPr>
        <w:shd w:val="clear" w:color="auto" w:fill="auto"/>
        <w:tabs>
          <w:tab w:val="left" w:pos="730"/>
        </w:tabs>
        <w:spacing w:before="0" w:line="317" w:lineRule="exact"/>
        <w:ind w:left="20" w:right="20" w:firstLine="0"/>
        <w:jc w:val="both"/>
      </w:pPr>
      <w:r>
        <w:t>Обработването на лични данни на физически лица в процеса на изпълнение на настоящия договор, ще се извършва при условията на чл. 28 от Общия регламент за защита на личните данни - Регламент (ЕС) 2016/679 и приложимото национално законодателство</w:t>
      </w:r>
    </w:p>
    <w:p w:rsidR="006A5DC2" w:rsidRDefault="006A5DC2" w:rsidP="006A5DC2">
      <w:pPr>
        <w:pStyle w:val="30"/>
        <w:framePr w:w="9509" w:h="14036" w:hRule="exact" w:wrap="around" w:vAnchor="page" w:hAnchor="page" w:x="1160" w:y="961"/>
        <w:shd w:val="clear" w:color="auto" w:fill="auto"/>
        <w:spacing w:before="0" w:after="0" w:line="317" w:lineRule="exact"/>
        <w:ind w:left="2480"/>
      </w:pPr>
      <w:bookmarkStart w:id="36" w:name="bookmark36"/>
      <w:r>
        <w:t>XIII. ДОПЪЛНИТЕЛНИ РАЗПОРЕДЕН</w:t>
      </w:r>
      <w:bookmarkEnd w:id="36"/>
    </w:p>
    <w:p w:rsidR="006A5DC2" w:rsidRDefault="006A5DC2" w:rsidP="006A5DC2">
      <w:pPr>
        <w:pStyle w:val="30"/>
        <w:framePr w:w="9509" w:h="14036" w:hRule="exact" w:wrap="around" w:vAnchor="page" w:hAnchor="page" w:x="1160" w:y="961"/>
        <w:shd w:val="clear" w:color="auto" w:fill="auto"/>
        <w:spacing w:before="0" w:after="0" w:line="317" w:lineRule="exact"/>
        <w:ind w:left="20"/>
        <w:jc w:val="both"/>
      </w:pPr>
      <w:bookmarkStart w:id="37" w:name="bookmark37"/>
      <w:r>
        <w:t>Член 23.</w:t>
      </w:r>
      <w:bookmarkEnd w:id="37"/>
    </w:p>
    <w:p w:rsidR="006A5DC2" w:rsidRDefault="006A5DC2" w:rsidP="006A5DC2">
      <w:pPr>
        <w:pStyle w:val="a0"/>
        <w:framePr w:w="9509" w:h="14036" w:hRule="exact" w:wrap="around" w:vAnchor="page" w:hAnchor="page" w:x="1160" w:y="961"/>
        <w:shd w:val="clear" w:color="auto" w:fill="auto"/>
        <w:spacing w:before="0" w:line="317" w:lineRule="exact"/>
        <w:ind w:left="20" w:right="20" w:firstLine="0"/>
        <w:jc w:val="both"/>
      </w:pPr>
      <w:r>
        <w:t>За всички неуредени в настоящия Договор въпроси се прилага действащото българско законодателство.</w:t>
      </w:r>
    </w:p>
    <w:p w:rsidR="006A5DC2" w:rsidRDefault="006A5DC2" w:rsidP="006A5DC2">
      <w:pPr>
        <w:pStyle w:val="30"/>
        <w:framePr w:w="9509" w:h="14036" w:hRule="exact" w:wrap="around" w:vAnchor="page" w:hAnchor="page" w:x="1160" w:y="961"/>
        <w:shd w:val="clear" w:color="auto" w:fill="auto"/>
        <w:spacing w:before="0" w:after="0" w:line="317" w:lineRule="exact"/>
        <w:ind w:left="20"/>
        <w:jc w:val="both"/>
      </w:pPr>
      <w:bookmarkStart w:id="38" w:name="bookmark38"/>
      <w:r>
        <w:t>Член 24.</w:t>
      </w:r>
      <w:bookmarkEnd w:id="38"/>
    </w:p>
    <w:p w:rsidR="006A5DC2" w:rsidRDefault="006A5DC2" w:rsidP="006A5DC2">
      <w:pPr>
        <w:pStyle w:val="a0"/>
        <w:framePr w:w="9509" w:h="14036" w:hRule="exact" w:wrap="around" w:vAnchor="page" w:hAnchor="page" w:x="1160" w:y="961"/>
        <w:numPr>
          <w:ilvl w:val="0"/>
          <w:numId w:val="21"/>
        </w:numPr>
        <w:shd w:val="clear" w:color="auto" w:fill="auto"/>
        <w:tabs>
          <w:tab w:val="left" w:pos="754"/>
        </w:tabs>
        <w:spacing w:before="0" w:after="386" w:line="317" w:lineRule="exact"/>
        <w:ind w:left="20" w:right="20" w:firstLine="0"/>
        <w:jc w:val="both"/>
      </w:pPr>
      <w:r>
        <w:t>Упълномощени представители на Страните, които могат да приемат и правят изявления по изпълнението на настоящия Договор са:</w:t>
      </w:r>
    </w:p>
    <w:p w:rsidR="006A5DC2" w:rsidRDefault="006A5DC2" w:rsidP="006A5DC2">
      <w:pPr>
        <w:pStyle w:val="30"/>
        <w:framePr w:w="9509" w:h="14036" w:hRule="exact" w:wrap="around" w:vAnchor="page" w:hAnchor="page" w:x="1160" w:y="961"/>
        <w:shd w:val="clear" w:color="auto" w:fill="auto"/>
        <w:spacing w:before="0" w:after="10" w:line="210" w:lineRule="exact"/>
        <w:ind w:left="20"/>
        <w:jc w:val="both"/>
      </w:pPr>
      <w:bookmarkStart w:id="39" w:name="bookmark39"/>
      <w:r>
        <w:t>ЗА ВЪЗЛОЖИТЕЛЯ:</w:t>
      </w:r>
      <w:bookmarkEnd w:id="39"/>
    </w:p>
    <w:p w:rsidR="006A5DC2" w:rsidRDefault="006A5DC2" w:rsidP="006A5DC2">
      <w:pPr>
        <w:pStyle w:val="70"/>
        <w:framePr w:w="9509" w:h="14036" w:hRule="exact" w:wrap="around" w:vAnchor="page" w:hAnchor="page" w:x="1160" w:y="961"/>
        <w:shd w:val="clear" w:color="auto" w:fill="auto"/>
        <w:spacing w:before="0" w:after="0" w:line="280" w:lineRule="exact"/>
        <w:ind w:left="20"/>
      </w:pPr>
      <w:r>
        <w:t>[•]</w:t>
      </w:r>
    </w:p>
    <w:p w:rsidR="006A5DC2" w:rsidRDefault="006A5DC2" w:rsidP="006A5DC2">
      <w:pPr>
        <w:pStyle w:val="a0"/>
        <w:framePr w:w="9509" w:h="14036" w:hRule="exact" w:wrap="around" w:vAnchor="page" w:hAnchor="page" w:x="1160" w:y="961"/>
        <w:shd w:val="clear" w:color="auto" w:fill="auto"/>
        <w:spacing w:before="0" w:after="386" w:line="317" w:lineRule="exact"/>
        <w:ind w:left="20" w:right="8200" w:firstLine="0"/>
      </w:pPr>
      <w:r>
        <w:t xml:space="preserve">Телефон: [•] </w:t>
      </w:r>
      <w:r>
        <w:rPr>
          <w:lang w:val="en-US"/>
        </w:rPr>
        <w:t xml:space="preserve">Email: </w:t>
      </w:r>
      <w:r>
        <w:t>[•]</w:t>
      </w:r>
    </w:p>
    <w:p w:rsidR="006A5DC2" w:rsidRDefault="006A5DC2" w:rsidP="006A5DC2">
      <w:pPr>
        <w:pStyle w:val="30"/>
        <w:framePr w:w="9509" w:h="14036" w:hRule="exact" w:wrap="around" w:vAnchor="page" w:hAnchor="page" w:x="1160" w:y="961"/>
        <w:shd w:val="clear" w:color="auto" w:fill="auto"/>
        <w:spacing w:before="0" w:after="15" w:line="210" w:lineRule="exact"/>
        <w:ind w:left="20"/>
        <w:jc w:val="both"/>
      </w:pPr>
      <w:bookmarkStart w:id="40" w:name="bookmark40"/>
      <w:r>
        <w:t>ЗА ИЗПЪЛНИТЕЛЯ:</w:t>
      </w:r>
      <w:bookmarkEnd w:id="40"/>
    </w:p>
    <w:p w:rsidR="006A5DC2" w:rsidRDefault="006A5DC2" w:rsidP="006A5DC2">
      <w:pPr>
        <w:pStyle w:val="80"/>
        <w:framePr w:w="9509" w:h="14036" w:hRule="exact" w:wrap="around" w:vAnchor="page" w:hAnchor="page" w:x="1160" w:y="961"/>
        <w:shd w:val="clear" w:color="auto" w:fill="auto"/>
        <w:spacing w:before="0" w:after="0" w:line="280" w:lineRule="exact"/>
        <w:ind w:left="20"/>
      </w:pPr>
      <w:r>
        <w:t>[•]</w:t>
      </w:r>
    </w:p>
    <w:p w:rsidR="006A5DC2" w:rsidRDefault="006A5DC2" w:rsidP="006A5DC2">
      <w:pPr>
        <w:pStyle w:val="a0"/>
        <w:framePr w:w="9509" w:h="14036" w:hRule="exact" w:wrap="around" w:vAnchor="page" w:hAnchor="page" w:x="1160" w:y="961"/>
        <w:shd w:val="clear" w:color="auto" w:fill="auto"/>
        <w:spacing w:before="0" w:after="304" w:line="317" w:lineRule="exact"/>
        <w:ind w:left="20" w:right="8200" w:firstLine="0"/>
      </w:pPr>
      <w:r>
        <w:t xml:space="preserve">Телефон:[•] </w:t>
      </w:r>
      <w:r>
        <w:rPr>
          <w:lang w:val="en-US"/>
        </w:rPr>
        <w:t xml:space="preserve">Email: </w:t>
      </w:r>
      <w:r>
        <w:t>[•]</w:t>
      </w:r>
    </w:p>
    <w:p w:rsidR="006A5DC2" w:rsidRDefault="006A5DC2" w:rsidP="006A5DC2">
      <w:pPr>
        <w:pStyle w:val="a0"/>
        <w:framePr w:w="9509" w:h="14036" w:hRule="exact" w:wrap="around" w:vAnchor="page" w:hAnchor="page" w:x="1160" w:y="961"/>
        <w:numPr>
          <w:ilvl w:val="0"/>
          <w:numId w:val="21"/>
        </w:numPr>
        <w:shd w:val="clear" w:color="auto" w:fill="auto"/>
        <w:tabs>
          <w:tab w:val="left" w:pos="678"/>
        </w:tabs>
        <w:spacing w:before="0" w:after="0" w:line="312" w:lineRule="exact"/>
        <w:ind w:left="20" w:right="20" w:firstLine="0"/>
        <w:jc w:val="both"/>
      </w:pPr>
      <w:r>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6A5DC2" w:rsidRDefault="006A5DC2" w:rsidP="006A5DC2">
      <w:pPr>
        <w:pStyle w:val="a0"/>
        <w:framePr w:w="9509" w:h="14036" w:hRule="exact" w:wrap="around" w:vAnchor="page" w:hAnchor="page" w:x="1160" w:y="961"/>
        <w:numPr>
          <w:ilvl w:val="0"/>
          <w:numId w:val="21"/>
        </w:numPr>
        <w:shd w:val="clear" w:color="auto" w:fill="auto"/>
        <w:tabs>
          <w:tab w:val="left" w:pos="692"/>
        </w:tabs>
        <w:spacing w:before="0" w:after="0" w:line="312" w:lineRule="exact"/>
        <w:ind w:left="20" w:right="20" w:firstLine="0"/>
        <w:jc w:val="both"/>
      </w:pPr>
      <w:r>
        <w:t>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6A5DC2" w:rsidRDefault="006A5DC2" w:rsidP="006A5DC2">
      <w:pPr>
        <w:pStyle w:val="a0"/>
        <w:framePr w:w="9509" w:h="14036" w:hRule="exact" w:wrap="around" w:vAnchor="page" w:hAnchor="page" w:x="1160" w:y="961"/>
        <w:numPr>
          <w:ilvl w:val="0"/>
          <w:numId w:val="21"/>
        </w:numPr>
        <w:shd w:val="clear" w:color="auto" w:fill="auto"/>
        <w:tabs>
          <w:tab w:val="left" w:pos="692"/>
        </w:tabs>
        <w:spacing w:before="0" w:after="0" w:line="312" w:lineRule="exact"/>
        <w:ind w:left="20" w:right="20" w:firstLine="0"/>
        <w:jc w:val="both"/>
      </w:pPr>
      <w:r>
        <w:t>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24 се считат за валидно изпратени и получени от другата Страна.</w:t>
      </w:r>
    </w:p>
    <w:p w:rsidR="006A5DC2" w:rsidRDefault="006A5DC2" w:rsidP="006A5DC2">
      <w:pPr>
        <w:pStyle w:val="a0"/>
        <w:framePr w:w="9509" w:h="14036" w:hRule="exact" w:wrap="around" w:vAnchor="page" w:hAnchor="page" w:x="1160" w:y="961"/>
        <w:numPr>
          <w:ilvl w:val="0"/>
          <w:numId w:val="21"/>
        </w:numPr>
        <w:shd w:val="clear" w:color="auto" w:fill="auto"/>
        <w:tabs>
          <w:tab w:val="left" w:pos="682"/>
        </w:tabs>
        <w:spacing w:before="0" w:after="0" w:line="312" w:lineRule="exact"/>
        <w:ind w:left="20" w:right="20" w:firstLine="0"/>
        <w:jc w:val="both"/>
      </w:pPr>
      <w:r>
        <w:t>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6A5DC2" w:rsidRDefault="006A5DC2" w:rsidP="006A5DC2">
      <w:pPr>
        <w:rPr>
          <w:sz w:val="2"/>
          <w:szCs w:val="2"/>
        </w:rPr>
        <w:sectPr w:rsidR="006A5DC2">
          <w:pgSz w:w="11905" w:h="16837"/>
          <w:pgMar w:top="0" w:right="0" w:bottom="0" w:left="0" w:header="0" w:footer="3" w:gutter="0"/>
          <w:cols w:space="720"/>
          <w:noEndnote/>
          <w:docGrid w:linePitch="360"/>
        </w:sectPr>
      </w:pPr>
    </w:p>
    <w:p w:rsidR="006A5DC2" w:rsidRDefault="006A5DC2" w:rsidP="006A5DC2">
      <w:pPr>
        <w:rPr>
          <w:sz w:val="2"/>
          <w:szCs w:val="2"/>
        </w:rPr>
      </w:pPr>
    </w:p>
    <w:p w:rsidR="006A5DC2" w:rsidRDefault="006A5DC2" w:rsidP="006A5DC2">
      <w:pPr>
        <w:pStyle w:val="30"/>
        <w:framePr w:w="9586" w:h="8443" w:hRule="exact" w:wrap="around" w:vAnchor="page" w:hAnchor="page" w:x="1102" w:y="902"/>
        <w:shd w:val="clear" w:color="auto" w:fill="auto"/>
        <w:spacing w:before="0" w:after="0" w:line="322" w:lineRule="exact"/>
        <w:ind w:left="100"/>
        <w:jc w:val="both"/>
      </w:pPr>
      <w:bookmarkStart w:id="41" w:name="bookmark41"/>
      <w:r>
        <w:t>Член 25.</w:t>
      </w:r>
      <w:bookmarkEnd w:id="41"/>
    </w:p>
    <w:p w:rsidR="006A5DC2" w:rsidRDefault="006A5DC2" w:rsidP="006A5DC2">
      <w:pPr>
        <w:pStyle w:val="a0"/>
        <w:framePr w:w="9586" w:h="8443" w:hRule="exact" w:wrap="around" w:vAnchor="page" w:hAnchor="page" w:x="1102" w:y="902"/>
        <w:shd w:val="clear" w:color="auto" w:fill="auto"/>
        <w:spacing w:before="0" w:after="240" w:line="322" w:lineRule="exact"/>
        <w:ind w:left="100" w:right="20" w:firstLine="0"/>
        <w:jc w:val="both"/>
      </w:pPr>
      <w:r>
        <w:t>Изпълнителят няма право да прехвърля своите права или задължения по настоящия Договор на трети лица, освен в случаите предвидени в ЗОП.</w:t>
      </w:r>
    </w:p>
    <w:p w:rsidR="006A5DC2" w:rsidRDefault="006A5DC2" w:rsidP="006A5DC2">
      <w:pPr>
        <w:pStyle w:val="30"/>
        <w:framePr w:w="9586" w:h="8443" w:hRule="exact" w:wrap="around" w:vAnchor="page" w:hAnchor="page" w:x="1102" w:y="902"/>
        <w:shd w:val="clear" w:color="auto" w:fill="auto"/>
        <w:spacing w:before="0" w:after="0" w:line="322" w:lineRule="exact"/>
        <w:ind w:left="100"/>
        <w:jc w:val="both"/>
      </w:pPr>
      <w:bookmarkStart w:id="42" w:name="bookmark42"/>
      <w:r>
        <w:t>Член 26.</w:t>
      </w:r>
      <w:bookmarkEnd w:id="42"/>
    </w:p>
    <w:p w:rsidR="006A5DC2" w:rsidRDefault="006A5DC2" w:rsidP="006A5DC2">
      <w:pPr>
        <w:pStyle w:val="a0"/>
        <w:framePr w:w="9586" w:h="8443" w:hRule="exact" w:wrap="around" w:vAnchor="page" w:hAnchor="page" w:x="1102" w:y="902"/>
        <w:numPr>
          <w:ilvl w:val="0"/>
          <w:numId w:val="22"/>
        </w:numPr>
        <w:shd w:val="clear" w:color="auto" w:fill="auto"/>
        <w:tabs>
          <w:tab w:val="left" w:pos="810"/>
        </w:tabs>
        <w:spacing w:before="0" w:after="159" w:line="322" w:lineRule="exact"/>
        <w:ind w:left="100" w:right="20" w:firstLine="0"/>
        <w:jc w:val="both"/>
      </w:pPr>
      <w:r>
        <w:t>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6A5DC2" w:rsidRDefault="006A5DC2" w:rsidP="006A5DC2">
      <w:pPr>
        <w:pStyle w:val="a0"/>
        <w:framePr w:w="9586" w:h="8443" w:hRule="exact" w:wrap="around" w:vAnchor="page" w:hAnchor="page" w:x="1102" w:y="902"/>
        <w:numPr>
          <w:ilvl w:val="0"/>
          <w:numId w:val="22"/>
        </w:numPr>
        <w:shd w:val="clear" w:color="auto" w:fill="auto"/>
        <w:tabs>
          <w:tab w:val="left" w:pos="796"/>
        </w:tabs>
        <w:spacing w:before="0" w:after="198" w:line="274" w:lineRule="exact"/>
        <w:ind w:left="100" w:right="20" w:firstLine="0"/>
        <w:jc w:val="both"/>
      </w:pPr>
      <w:r>
        <w:t>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6A5DC2" w:rsidRDefault="006A5DC2" w:rsidP="006A5DC2">
      <w:pPr>
        <w:pStyle w:val="30"/>
        <w:framePr w:w="9586" w:h="8443" w:hRule="exact" w:wrap="around" w:vAnchor="page" w:hAnchor="page" w:x="1102" w:y="902"/>
        <w:shd w:val="clear" w:color="auto" w:fill="auto"/>
        <w:spacing w:before="0" w:after="0" w:line="326" w:lineRule="exact"/>
        <w:ind w:left="100"/>
        <w:jc w:val="both"/>
      </w:pPr>
      <w:bookmarkStart w:id="43" w:name="bookmark43"/>
      <w:r>
        <w:t>Член 27.</w:t>
      </w:r>
      <w:bookmarkEnd w:id="43"/>
    </w:p>
    <w:p w:rsidR="006A5DC2" w:rsidRDefault="006A5DC2" w:rsidP="006A5DC2">
      <w:pPr>
        <w:pStyle w:val="a0"/>
        <w:framePr w:w="9586" w:h="8443" w:hRule="exact" w:wrap="around" w:vAnchor="page" w:hAnchor="page" w:x="1102" w:y="902"/>
        <w:shd w:val="clear" w:color="auto" w:fill="auto"/>
        <w:spacing w:before="0" w:after="248" w:line="326" w:lineRule="exact"/>
        <w:ind w:left="100" w:right="20" w:firstLine="0"/>
        <w:jc w:val="both"/>
      </w:pPr>
      <w: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6A5DC2" w:rsidRDefault="006A5DC2" w:rsidP="006A5DC2">
      <w:pPr>
        <w:pStyle w:val="30"/>
        <w:framePr w:w="9586" w:h="8443" w:hRule="exact" w:wrap="around" w:vAnchor="page" w:hAnchor="page" w:x="1102" w:y="902"/>
        <w:shd w:val="clear" w:color="auto" w:fill="auto"/>
        <w:spacing w:before="0" w:after="0" w:line="317" w:lineRule="exact"/>
        <w:ind w:left="100"/>
        <w:jc w:val="both"/>
      </w:pPr>
      <w:bookmarkStart w:id="44" w:name="bookmark44"/>
      <w:r>
        <w:t>Член 28</w:t>
      </w:r>
      <w:bookmarkEnd w:id="44"/>
    </w:p>
    <w:p w:rsidR="006A5DC2" w:rsidRDefault="006A5DC2" w:rsidP="006A5DC2">
      <w:pPr>
        <w:pStyle w:val="a0"/>
        <w:framePr w:w="9586" w:h="8443" w:hRule="exact" w:wrap="around" w:vAnchor="page" w:hAnchor="page" w:x="1102" w:y="902"/>
        <w:shd w:val="clear" w:color="auto" w:fill="auto"/>
        <w:spacing w:before="0" w:after="0" w:line="317" w:lineRule="exact"/>
        <w:ind w:left="100" w:firstLine="0"/>
        <w:jc w:val="both"/>
      </w:pPr>
      <w:r>
        <w:t>Неразделна част от настоящия Договор са следните приложения:</w:t>
      </w:r>
    </w:p>
    <w:p w:rsidR="006A5DC2" w:rsidRDefault="006A5DC2" w:rsidP="006A5DC2">
      <w:pPr>
        <w:pStyle w:val="a0"/>
        <w:framePr w:w="9586" w:h="8443" w:hRule="exact" w:wrap="around" w:vAnchor="page" w:hAnchor="page" w:x="1102" w:y="902"/>
        <w:numPr>
          <w:ilvl w:val="1"/>
          <w:numId w:val="22"/>
        </w:numPr>
        <w:shd w:val="clear" w:color="auto" w:fill="auto"/>
        <w:tabs>
          <w:tab w:val="left" w:pos="638"/>
        </w:tabs>
        <w:spacing w:before="0" w:after="0" w:line="317" w:lineRule="exact"/>
        <w:ind w:left="100" w:firstLine="0"/>
        <w:jc w:val="both"/>
      </w:pPr>
      <w:r>
        <w:rPr>
          <w:rStyle w:val="a2"/>
        </w:rPr>
        <w:t>Приложение № 1</w:t>
      </w:r>
      <w:r>
        <w:t xml:space="preserve"> - Техническа спецификация на Възложителя;</w:t>
      </w:r>
    </w:p>
    <w:p w:rsidR="006A5DC2" w:rsidRDefault="006A5DC2" w:rsidP="006A5DC2">
      <w:pPr>
        <w:pStyle w:val="a0"/>
        <w:framePr w:w="9586" w:h="8443" w:hRule="exact" w:wrap="around" w:vAnchor="page" w:hAnchor="page" w:x="1102" w:y="902"/>
        <w:numPr>
          <w:ilvl w:val="1"/>
          <w:numId w:val="22"/>
        </w:numPr>
        <w:shd w:val="clear" w:color="auto" w:fill="auto"/>
        <w:tabs>
          <w:tab w:val="left" w:pos="662"/>
        </w:tabs>
        <w:spacing w:before="0" w:after="521" w:line="210" w:lineRule="exact"/>
        <w:ind w:left="100" w:firstLine="0"/>
        <w:jc w:val="both"/>
      </w:pPr>
      <w:r>
        <w:rPr>
          <w:rStyle w:val="a2"/>
        </w:rPr>
        <w:t>Приложение № 2</w:t>
      </w:r>
      <w:r>
        <w:t xml:space="preserve"> - Техническо и Ценово предложение на Изпълнителя;</w:t>
      </w:r>
    </w:p>
    <w:p w:rsidR="006A5DC2" w:rsidRDefault="006A5DC2" w:rsidP="006A5DC2">
      <w:pPr>
        <w:pStyle w:val="60"/>
        <w:framePr w:w="9586" w:h="8443" w:hRule="exact" w:wrap="around" w:vAnchor="page" w:hAnchor="page" w:x="1102" w:y="902"/>
        <w:shd w:val="clear" w:color="auto" w:fill="auto"/>
        <w:spacing w:after="0" w:line="250" w:lineRule="exact"/>
        <w:ind w:left="100" w:right="20" w:firstLine="0"/>
      </w:pPr>
      <w:r>
        <w:t>Настоящият договор се състави в три еднообразни екземпляра на български език - един за ИЗПЪЛНИТЕЛЯ и три за ВЪЗЛОЖИТЕЛЯ.</w:t>
      </w:r>
    </w:p>
    <w:p w:rsidR="006A5DC2" w:rsidRDefault="006A5DC2" w:rsidP="006A5DC2">
      <w:pPr>
        <w:pStyle w:val="30"/>
        <w:framePr w:wrap="around" w:vAnchor="page" w:hAnchor="page" w:x="1102" w:y="10178"/>
        <w:shd w:val="clear" w:color="auto" w:fill="auto"/>
        <w:tabs>
          <w:tab w:val="left" w:pos="6079"/>
        </w:tabs>
        <w:spacing w:before="0" w:after="0" w:line="210" w:lineRule="exact"/>
        <w:ind w:left="1260"/>
      </w:pPr>
      <w:bookmarkStart w:id="45" w:name="bookmark45"/>
      <w:r>
        <w:t>ЗА ВЪЗЛОЖИТЕЛЯ:</w:t>
      </w:r>
      <w:r>
        <w:tab/>
        <w:t>ЗА ИЗПЪЛНИТЕЛЯ:</w:t>
      </w:r>
      <w:bookmarkEnd w:id="45"/>
    </w:p>
    <w:p w:rsidR="006A5DC2" w:rsidRDefault="006A5DC2" w:rsidP="006A5DC2">
      <w:pPr>
        <w:framePr w:wrap="around" w:vAnchor="page" w:hAnchor="page" w:x="3377" w:y="11118"/>
      </w:pPr>
    </w:p>
    <w:p w:rsidR="006A5DC2" w:rsidRDefault="006A5DC2" w:rsidP="006A5DC2">
      <w:pPr>
        <w:rPr>
          <w:sz w:val="2"/>
          <w:szCs w:val="2"/>
        </w:rPr>
        <w:sectPr w:rsidR="006A5DC2">
          <w:pgSz w:w="11905" w:h="16837"/>
          <w:pgMar w:top="0" w:right="0" w:bottom="0" w:left="0" w:header="0" w:footer="3" w:gutter="0"/>
          <w:cols w:space="720"/>
          <w:noEndnote/>
          <w:docGrid w:linePitch="360"/>
        </w:sectPr>
      </w:pPr>
    </w:p>
    <w:p w:rsidR="006A5DC2" w:rsidRDefault="006A5DC2" w:rsidP="00E33FA4"/>
    <w:sectPr w:rsidR="006A5D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D70" w:rsidRDefault="00201D70" w:rsidP="00F648A8">
      <w:pPr>
        <w:spacing w:after="0" w:line="240" w:lineRule="auto"/>
      </w:pPr>
      <w:r>
        <w:separator/>
      </w:r>
    </w:p>
  </w:endnote>
  <w:endnote w:type="continuationSeparator" w:id="0">
    <w:p w:rsidR="00201D70" w:rsidRDefault="00201D70" w:rsidP="00F6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D70" w:rsidRDefault="00201D70" w:rsidP="00F648A8">
      <w:pPr>
        <w:spacing w:after="0" w:line="240" w:lineRule="auto"/>
      </w:pPr>
      <w:r>
        <w:separator/>
      </w:r>
    </w:p>
  </w:footnote>
  <w:footnote w:type="continuationSeparator" w:id="0">
    <w:p w:rsidR="00201D70" w:rsidRDefault="00201D70" w:rsidP="00F64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5E6C"/>
    <w:multiLevelType w:val="multilevel"/>
    <w:tmpl w:val="31E68CE8"/>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1">
      <w:start w:val="1"/>
      <w:numFmt w:val="lowerRoman"/>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C5324C"/>
    <w:multiLevelType w:val="multilevel"/>
    <w:tmpl w:val="8A4C112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1">
      <w:start w:val="12"/>
      <w:numFmt w:val="upperRoman"/>
      <w:lvlText w:val="%2."/>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0A5F5A"/>
    <w:multiLevelType w:val="multilevel"/>
    <w:tmpl w:val="B59E1AD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B02573"/>
    <w:multiLevelType w:val="multilevel"/>
    <w:tmpl w:val="D05019D4"/>
    <w:lvl w:ilvl="0">
      <w:start w:val="1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2F61CA"/>
    <w:multiLevelType w:val="multilevel"/>
    <w:tmpl w:val="87343B7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6261FE"/>
    <w:multiLevelType w:val="multilevel"/>
    <w:tmpl w:val="1F66F618"/>
    <w:lvl w:ilvl="0">
      <w:start w:val="1"/>
      <w:numFmt w:val="decimal"/>
      <w:lvlText w:val="7.%1."/>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b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B30B69"/>
    <w:multiLevelType w:val="multilevel"/>
    <w:tmpl w:val="DFC8B74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3423AA"/>
    <w:multiLevelType w:val="multilevel"/>
    <w:tmpl w:val="E96A2B76"/>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4811D8"/>
    <w:multiLevelType w:val="multilevel"/>
    <w:tmpl w:val="5E7C166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1">
      <w:start w:val="1"/>
      <w:numFmt w:val="lowerRoman"/>
      <w:lvlText w:val="(%2)"/>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F60F61"/>
    <w:multiLevelType w:val="multilevel"/>
    <w:tmpl w:val="59A6C7FC"/>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1">
      <w:start w:val="1"/>
      <w:numFmt w:val="lowerRoman"/>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3">
      <w:start w:val="1"/>
      <w:numFmt w:val="lowerRoman"/>
      <w:lvlText w:val="(%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4">
      <w:start w:val="1"/>
      <w:numFmt w:val="lowerRoman"/>
      <w:lvlText w:val="(%5)"/>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2146D5"/>
    <w:multiLevelType w:val="multilevel"/>
    <w:tmpl w:val="48C88DC8"/>
    <w:lvl w:ilvl="0">
      <w:start w:val="1"/>
      <w:numFmt w:val="upperRoman"/>
      <w:lvlText w:val="%1."/>
      <w:lvlJc w:val="left"/>
      <w:rPr>
        <w:rFonts w:ascii="Times New Roman" w:eastAsia="Times New Roman" w:hAnsi="Times New Roman" w:cs="Times New Roman"/>
        <w:b w:val="0"/>
        <w:bCs w:val="0"/>
        <w:i w:val="0"/>
        <w:iCs/>
        <w:smallCaps w:val="0"/>
        <w:strike w:val="0"/>
        <w:color w:val="000000"/>
        <w:spacing w:val="-1"/>
        <w:w w:val="100"/>
        <w:position w:val="0"/>
        <w:sz w:val="20"/>
        <w:szCs w:val="20"/>
        <w:u w:val="none"/>
        <w:lang w:val="bg"/>
      </w:rPr>
    </w:lvl>
    <w:lvl w:ilvl="1">
      <w:start w:val="1"/>
      <w:numFmt w:val="decimal"/>
      <w:lvlText w:val="%2."/>
      <w:lvlJc w:val="left"/>
      <w:rPr>
        <w:rFonts w:ascii="Times New Roman" w:eastAsia="Times New Roman" w:hAnsi="Times New Roman" w:cs="Times New Roman"/>
        <w:b w:val="0"/>
        <w:bCs w:val="0"/>
        <w:i w:val="0"/>
        <w:iCs/>
        <w:smallCaps w:val="0"/>
        <w:strike w:val="0"/>
        <w:color w:val="000000"/>
        <w:spacing w:val="-1"/>
        <w:w w:val="100"/>
        <w:position w:val="0"/>
        <w:sz w:val="20"/>
        <w:szCs w:val="20"/>
        <w:u w:val="none"/>
        <w:lang w:val="bg"/>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1"/>
        <w:w w:val="100"/>
        <w:position w:val="0"/>
        <w:sz w:val="20"/>
        <w:szCs w:val="20"/>
        <w:u w:val="none"/>
        <w:lang w:val="bg"/>
      </w:rPr>
    </w:lvl>
    <w:lvl w:ilvl="3">
      <w:start w:val="1"/>
      <w:numFmt w:val="decimal"/>
      <w:lvlText w:val="%4."/>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b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FF2963"/>
    <w:multiLevelType w:val="multilevel"/>
    <w:tmpl w:val="DE108A44"/>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0E60A9"/>
    <w:multiLevelType w:val="multilevel"/>
    <w:tmpl w:val="F63A967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227B4B"/>
    <w:multiLevelType w:val="multilevel"/>
    <w:tmpl w:val="8416CD6C"/>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1">
      <w:start w:val="1"/>
      <w:numFmt w:val="lowerRoman"/>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D01892"/>
    <w:multiLevelType w:val="multilevel"/>
    <w:tmpl w:val="8AA2F97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F905AC"/>
    <w:multiLevelType w:val="multilevel"/>
    <w:tmpl w:val="B51A3A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2">
      <w:start w:val="2"/>
      <w:numFmt w:val="lowerRoman"/>
      <w:lvlText w:val="(%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3">
      <w:start w:val="1"/>
      <w:numFmt w:val="decimal"/>
      <w:lvlText w:val="(%1.%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4">
      <w:start w:val="2"/>
      <w:numFmt w:val="decimal"/>
      <w:lvlText w:val="(%2.%5)"/>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5">
      <w:start w:val="1"/>
      <w:numFmt w:val="lowerRoman"/>
      <w:lvlText w:val="(%6)"/>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6">
      <w:start w:val="1"/>
      <w:numFmt w:val="decimal"/>
      <w:lvlText w:val="(%5.%7)"/>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7">
      <w:start w:val="1"/>
      <w:numFmt w:val="decimal"/>
      <w:lvlText w:val="%5.%7.%8"/>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8">
      <w:numFmt w:val="decimal"/>
      <w:lvlText w:val=""/>
      <w:lvlJc w:val="left"/>
    </w:lvl>
  </w:abstractNum>
  <w:abstractNum w:abstractNumId="16" w15:restartNumberingAfterBreak="0">
    <w:nsid w:val="56CC14AF"/>
    <w:multiLevelType w:val="multilevel"/>
    <w:tmpl w:val="53BCE03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E9324B"/>
    <w:multiLevelType w:val="multilevel"/>
    <w:tmpl w:val="2A102CD0"/>
    <w:lvl w:ilvl="0">
      <w:start w:val="1"/>
      <w:numFmt w:val="decimal"/>
      <w:lvlText w:val="(5.%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AE6D6C"/>
    <w:multiLevelType w:val="multilevel"/>
    <w:tmpl w:val="4F30496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D1582F"/>
    <w:multiLevelType w:val="multilevel"/>
    <w:tmpl w:val="7ABC1FE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566CB0"/>
    <w:multiLevelType w:val="multilevel"/>
    <w:tmpl w:val="E660A172"/>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0266FD"/>
    <w:multiLevelType w:val="multilevel"/>
    <w:tmpl w:val="78E0910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BF4F0E"/>
    <w:multiLevelType w:val="multilevel"/>
    <w:tmpl w:val="068A2D8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F03E8F"/>
    <w:multiLevelType w:val="multilevel"/>
    <w:tmpl w:val="88B273CE"/>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7"/>
  </w:num>
  <w:num w:numId="3">
    <w:abstractNumId w:val="12"/>
  </w:num>
  <w:num w:numId="4">
    <w:abstractNumId w:val="9"/>
  </w:num>
  <w:num w:numId="5">
    <w:abstractNumId w:val="16"/>
  </w:num>
  <w:num w:numId="6">
    <w:abstractNumId w:val="14"/>
  </w:num>
  <w:num w:numId="7">
    <w:abstractNumId w:val="7"/>
  </w:num>
  <w:num w:numId="8">
    <w:abstractNumId w:val="21"/>
  </w:num>
  <w:num w:numId="9">
    <w:abstractNumId w:val="11"/>
  </w:num>
  <w:num w:numId="10">
    <w:abstractNumId w:val="18"/>
  </w:num>
  <w:num w:numId="11">
    <w:abstractNumId w:val="20"/>
  </w:num>
  <w:num w:numId="12">
    <w:abstractNumId w:val="23"/>
  </w:num>
  <w:num w:numId="13">
    <w:abstractNumId w:val="0"/>
  </w:num>
  <w:num w:numId="14">
    <w:abstractNumId w:val="2"/>
  </w:num>
  <w:num w:numId="15">
    <w:abstractNumId w:val="8"/>
  </w:num>
  <w:num w:numId="16">
    <w:abstractNumId w:val="22"/>
  </w:num>
  <w:num w:numId="17">
    <w:abstractNumId w:val="13"/>
  </w:num>
  <w:num w:numId="18">
    <w:abstractNumId w:val="3"/>
  </w:num>
  <w:num w:numId="19">
    <w:abstractNumId w:val="1"/>
  </w:num>
  <w:num w:numId="20">
    <w:abstractNumId w:val="19"/>
  </w:num>
  <w:num w:numId="21">
    <w:abstractNumId w:val="6"/>
  </w:num>
  <w:num w:numId="22">
    <w:abstractNumId w:val="4"/>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C2"/>
    <w:rsid w:val="001236D9"/>
    <w:rsid w:val="00187D91"/>
    <w:rsid w:val="00201D70"/>
    <w:rsid w:val="00304AD2"/>
    <w:rsid w:val="00386D96"/>
    <w:rsid w:val="0047241F"/>
    <w:rsid w:val="00564546"/>
    <w:rsid w:val="005B57B5"/>
    <w:rsid w:val="00676296"/>
    <w:rsid w:val="0069750C"/>
    <w:rsid w:val="006A5DC2"/>
    <w:rsid w:val="007C094E"/>
    <w:rsid w:val="008364F5"/>
    <w:rsid w:val="0083666A"/>
    <w:rsid w:val="00863B41"/>
    <w:rsid w:val="0098086B"/>
    <w:rsid w:val="009D252E"/>
    <w:rsid w:val="00A25C6A"/>
    <w:rsid w:val="00B15C63"/>
    <w:rsid w:val="00B95835"/>
    <w:rsid w:val="00DE50BC"/>
    <w:rsid w:val="00E13009"/>
    <w:rsid w:val="00E33FA4"/>
    <w:rsid w:val="00F648A8"/>
    <w:rsid w:val="00F70C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50C3"/>
  <w15:chartTrackingRefBased/>
  <w15:docId w15:val="{795649CF-B125-423F-A5C9-30285B04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DC2"/>
    <w:pPr>
      <w:spacing w:before="100" w:beforeAutospacing="1" w:after="100" w:afterAutospacing="1" w:line="240" w:lineRule="auto"/>
    </w:pPr>
    <w:rPr>
      <w:rFonts w:ascii="Times New Roman" w:eastAsiaTheme="minorEastAsia" w:hAnsi="Times New Roman" w:cs="Times New Roman"/>
      <w:sz w:val="24"/>
      <w:szCs w:val="24"/>
      <w:lang w:eastAsia="bg-BG"/>
    </w:rPr>
  </w:style>
  <w:style w:type="character" w:customStyle="1" w:styleId="4">
    <w:name w:val="Заглавие #4_"/>
    <w:basedOn w:val="DefaultParagraphFont"/>
    <w:link w:val="40"/>
    <w:rsid w:val="006A5DC2"/>
    <w:rPr>
      <w:rFonts w:ascii="Times New Roman" w:eastAsia="Times New Roman" w:hAnsi="Times New Roman" w:cs="Times New Roman"/>
      <w:spacing w:val="3"/>
      <w:sz w:val="21"/>
      <w:szCs w:val="21"/>
      <w:shd w:val="clear" w:color="auto" w:fill="FFFFFF"/>
    </w:rPr>
  </w:style>
  <w:style w:type="character" w:customStyle="1" w:styleId="a">
    <w:name w:val="Основен текст_"/>
    <w:basedOn w:val="DefaultParagraphFont"/>
    <w:link w:val="a0"/>
    <w:rsid w:val="006A5DC2"/>
    <w:rPr>
      <w:rFonts w:ascii="Times New Roman" w:eastAsia="Times New Roman" w:hAnsi="Times New Roman" w:cs="Times New Roman"/>
      <w:spacing w:val="3"/>
      <w:sz w:val="21"/>
      <w:szCs w:val="21"/>
      <w:shd w:val="clear" w:color="auto" w:fill="FFFFFF"/>
    </w:rPr>
  </w:style>
  <w:style w:type="character" w:customStyle="1" w:styleId="a1">
    <w:name w:val="Основен текст + Удебелен"/>
    <w:basedOn w:val="a"/>
    <w:rsid w:val="006A5DC2"/>
    <w:rPr>
      <w:rFonts w:ascii="Times New Roman" w:eastAsia="Times New Roman" w:hAnsi="Times New Roman" w:cs="Times New Roman"/>
      <w:b/>
      <w:bCs/>
      <w:spacing w:val="3"/>
      <w:sz w:val="21"/>
      <w:szCs w:val="21"/>
      <w:shd w:val="clear" w:color="auto" w:fill="FFFFFF"/>
    </w:rPr>
  </w:style>
  <w:style w:type="paragraph" w:customStyle="1" w:styleId="40">
    <w:name w:val="Заглавие #4"/>
    <w:basedOn w:val="Normal"/>
    <w:link w:val="4"/>
    <w:rsid w:val="006A5DC2"/>
    <w:pPr>
      <w:shd w:val="clear" w:color="auto" w:fill="FFFFFF"/>
      <w:spacing w:after="300" w:line="283" w:lineRule="exact"/>
      <w:ind w:hanging="560"/>
      <w:jc w:val="center"/>
      <w:outlineLvl w:val="3"/>
    </w:pPr>
    <w:rPr>
      <w:rFonts w:ascii="Times New Roman" w:eastAsia="Times New Roman" w:hAnsi="Times New Roman" w:cs="Times New Roman"/>
      <w:spacing w:val="3"/>
      <w:sz w:val="21"/>
      <w:szCs w:val="21"/>
    </w:rPr>
  </w:style>
  <w:style w:type="paragraph" w:customStyle="1" w:styleId="a0">
    <w:name w:val="Основен текст"/>
    <w:basedOn w:val="Normal"/>
    <w:link w:val="a"/>
    <w:rsid w:val="006A5DC2"/>
    <w:pPr>
      <w:shd w:val="clear" w:color="auto" w:fill="FFFFFF"/>
      <w:spacing w:before="300" w:after="300" w:line="0" w:lineRule="atLeast"/>
      <w:ind w:hanging="680"/>
    </w:pPr>
    <w:rPr>
      <w:rFonts w:ascii="Times New Roman" w:eastAsia="Times New Roman" w:hAnsi="Times New Roman" w:cs="Times New Roman"/>
      <w:spacing w:val="3"/>
      <w:sz w:val="21"/>
      <w:szCs w:val="21"/>
    </w:rPr>
  </w:style>
  <w:style w:type="character" w:customStyle="1" w:styleId="a2">
    <w:name w:val="Основен текст + Курсив"/>
    <w:basedOn w:val="a"/>
    <w:rsid w:val="006A5DC2"/>
    <w:rPr>
      <w:rFonts w:ascii="Times New Roman" w:eastAsia="Times New Roman" w:hAnsi="Times New Roman" w:cs="Times New Roman"/>
      <w:b w:val="0"/>
      <w:bCs w:val="0"/>
      <w:i/>
      <w:iCs/>
      <w:smallCaps w:val="0"/>
      <w:strike w:val="0"/>
      <w:spacing w:val="4"/>
      <w:sz w:val="21"/>
      <w:szCs w:val="21"/>
      <w:shd w:val="clear" w:color="auto" w:fill="FFFFFF"/>
    </w:rPr>
  </w:style>
  <w:style w:type="character" w:customStyle="1" w:styleId="3">
    <w:name w:val="Заглавие #3_"/>
    <w:basedOn w:val="DefaultParagraphFont"/>
    <w:link w:val="30"/>
    <w:rsid w:val="006A5DC2"/>
    <w:rPr>
      <w:rFonts w:ascii="Times New Roman" w:eastAsia="Times New Roman" w:hAnsi="Times New Roman" w:cs="Times New Roman"/>
      <w:spacing w:val="3"/>
      <w:sz w:val="21"/>
      <w:szCs w:val="21"/>
      <w:shd w:val="clear" w:color="auto" w:fill="FFFFFF"/>
    </w:rPr>
  </w:style>
  <w:style w:type="character" w:customStyle="1" w:styleId="41">
    <w:name w:val="Основен текст (4)_"/>
    <w:basedOn w:val="DefaultParagraphFont"/>
    <w:link w:val="42"/>
    <w:rsid w:val="006A5DC2"/>
    <w:rPr>
      <w:rFonts w:ascii="Times New Roman" w:eastAsia="Times New Roman" w:hAnsi="Times New Roman" w:cs="Times New Roman"/>
      <w:sz w:val="8"/>
      <w:szCs w:val="8"/>
      <w:shd w:val="clear" w:color="auto" w:fill="FFFFFF"/>
    </w:rPr>
  </w:style>
  <w:style w:type="character" w:customStyle="1" w:styleId="5">
    <w:name w:val="Основен текст (5)_"/>
    <w:basedOn w:val="DefaultParagraphFont"/>
    <w:link w:val="50"/>
    <w:rsid w:val="006A5DC2"/>
    <w:rPr>
      <w:rFonts w:ascii="Times New Roman" w:eastAsia="Times New Roman" w:hAnsi="Times New Roman" w:cs="Times New Roman"/>
      <w:spacing w:val="-1"/>
      <w:sz w:val="14"/>
      <w:szCs w:val="14"/>
      <w:shd w:val="clear" w:color="auto" w:fill="FFFFFF"/>
    </w:rPr>
  </w:style>
  <w:style w:type="character" w:customStyle="1" w:styleId="43">
    <w:name w:val="Заглавие #4 + Не е удебелен"/>
    <w:basedOn w:val="4"/>
    <w:rsid w:val="006A5DC2"/>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6">
    <w:name w:val="Основен текст (6)_"/>
    <w:basedOn w:val="DefaultParagraphFont"/>
    <w:link w:val="60"/>
    <w:rsid w:val="006A5DC2"/>
    <w:rPr>
      <w:rFonts w:ascii="Times New Roman" w:eastAsia="Times New Roman" w:hAnsi="Times New Roman" w:cs="Times New Roman"/>
      <w:spacing w:val="4"/>
      <w:sz w:val="19"/>
      <w:szCs w:val="19"/>
      <w:shd w:val="clear" w:color="auto" w:fill="FFFFFF"/>
    </w:rPr>
  </w:style>
  <w:style w:type="character" w:customStyle="1" w:styleId="a3">
    <w:name w:val="Долен колонтитул_"/>
    <w:basedOn w:val="DefaultParagraphFont"/>
    <w:link w:val="a4"/>
    <w:rsid w:val="006A5DC2"/>
    <w:rPr>
      <w:rFonts w:ascii="Times New Roman" w:eastAsia="Times New Roman" w:hAnsi="Times New Roman" w:cs="Times New Roman"/>
      <w:spacing w:val="4"/>
      <w:sz w:val="19"/>
      <w:szCs w:val="19"/>
      <w:shd w:val="clear" w:color="auto" w:fill="FFFFFF"/>
    </w:rPr>
  </w:style>
  <w:style w:type="character" w:customStyle="1" w:styleId="7">
    <w:name w:val="Основен текст (7)_"/>
    <w:basedOn w:val="DefaultParagraphFont"/>
    <w:link w:val="70"/>
    <w:rsid w:val="006A5DC2"/>
    <w:rPr>
      <w:rFonts w:ascii="Times New Roman" w:eastAsia="Times New Roman" w:hAnsi="Times New Roman" w:cs="Times New Roman"/>
      <w:spacing w:val="6"/>
      <w:sz w:val="28"/>
      <w:szCs w:val="28"/>
      <w:shd w:val="clear" w:color="auto" w:fill="FFFFFF"/>
    </w:rPr>
  </w:style>
  <w:style w:type="character" w:customStyle="1" w:styleId="8">
    <w:name w:val="Основен текст (8)_"/>
    <w:basedOn w:val="DefaultParagraphFont"/>
    <w:link w:val="80"/>
    <w:rsid w:val="006A5DC2"/>
    <w:rPr>
      <w:rFonts w:ascii="Times New Roman" w:eastAsia="Times New Roman" w:hAnsi="Times New Roman" w:cs="Times New Roman"/>
      <w:spacing w:val="4"/>
      <w:sz w:val="28"/>
      <w:szCs w:val="28"/>
      <w:shd w:val="clear" w:color="auto" w:fill="FFFFFF"/>
    </w:rPr>
  </w:style>
  <w:style w:type="character" w:customStyle="1" w:styleId="2">
    <w:name w:val="Заглавие #2_"/>
    <w:basedOn w:val="DefaultParagraphFont"/>
    <w:link w:val="20"/>
    <w:rsid w:val="006A5DC2"/>
    <w:rPr>
      <w:rFonts w:ascii="Times New Roman" w:eastAsia="Times New Roman" w:hAnsi="Times New Roman" w:cs="Times New Roman"/>
      <w:spacing w:val="3"/>
      <w:sz w:val="31"/>
      <w:szCs w:val="31"/>
      <w:shd w:val="clear" w:color="auto" w:fill="FFFFFF"/>
    </w:rPr>
  </w:style>
  <w:style w:type="paragraph" w:customStyle="1" w:styleId="30">
    <w:name w:val="Заглавие #3"/>
    <w:basedOn w:val="Normal"/>
    <w:link w:val="3"/>
    <w:rsid w:val="006A5DC2"/>
    <w:pPr>
      <w:shd w:val="clear" w:color="auto" w:fill="FFFFFF"/>
      <w:spacing w:before="300" w:after="420" w:line="0" w:lineRule="atLeast"/>
      <w:outlineLvl w:val="2"/>
    </w:pPr>
    <w:rPr>
      <w:rFonts w:ascii="Times New Roman" w:eastAsia="Times New Roman" w:hAnsi="Times New Roman" w:cs="Times New Roman"/>
      <w:spacing w:val="3"/>
      <w:sz w:val="21"/>
      <w:szCs w:val="21"/>
    </w:rPr>
  </w:style>
  <w:style w:type="paragraph" w:customStyle="1" w:styleId="42">
    <w:name w:val="Основен текст (4)"/>
    <w:basedOn w:val="Normal"/>
    <w:link w:val="41"/>
    <w:rsid w:val="006A5DC2"/>
    <w:pPr>
      <w:shd w:val="clear" w:color="auto" w:fill="FFFFFF"/>
      <w:spacing w:after="0" w:line="0" w:lineRule="atLeast"/>
      <w:jc w:val="both"/>
    </w:pPr>
    <w:rPr>
      <w:rFonts w:ascii="Times New Roman" w:eastAsia="Times New Roman" w:hAnsi="Times New Roman" w:cs="Times New Roman"/>
      <w:sz w:val="8"/>
      <w:szCs w:val="8"/>
    </w:rPr>
  </w:style>
  <w:style w:type="paragraph" w:customStyle="1" w:styleId="50">
    <w:name w:val="Основен текст (5)"/>
    <w:basedOn w:val="Normal"/>
    <w:link w:val="5"/>
    <w:rsid w:val="006A5DC2"/>
    <w:pPr>
      <w:shd w:val="clear" w:color="auto" w:fill="FFFFFF"/>
      <w:spacing w:before="240" w:after="0" w:line="182" w:lineRule="exact"/>
      <w:jc w:val="both"/>
    </w:pPr>
    <w:rPr>
      <w:rFonts w:ascii="Times New Roman" w:eastAsia="Times New Roman" w:hAnsi="Times New Roman" w:cs="Times New Roman"/>
      <w:spacing w:val="-1"/>
      <w:sz w:val="14"/>
      <w:szCs w:val="14"/>
    </w:rPr>
  </w:style>
  <w:style w:type="paragraph" w:customStyle="1" w:styleId="60">
    <w:name w:val="Основен текст (6)"/>
    <w:basedOn w:val="Normal"/>
    <w:link w:val="6"/>
    <w:rsid w:val="006A5DC2"/>
    <w:pPr>
      <w:shd w:val="clear" w:color="auto" w:fill="FFFFFF"/>
      <w:spacing w:after="300" w:line="293" w:lineRule="exact"/>
      <w:ind w:hanging="420"/>
      <w:jc w:val="both"/>
    </w:pPr>
    <w:rPr>
      <w:rFonts w:ascii="Times New Roman" w:eastAsia="Times New Roman" w:hAnsi="Times New Roman" w:cs="Times New Roman"/>
      <w:spacing w:val="4"/>
      <w:sz w:val="19"/>
      <w:szCs w:val="19"/>
    </w:rPr>
  </w:style>
  <w:style w:type="paragraph" w:customStyle="1" w:styleId="a4">
    <w:name w:val="Долен колонтитул"/>
    <w:basedOn w:val="Normal"/>
    <w:link w:val="a3"/>
    <w:rsid w:val="006A5DC2"/>
    <w:pPr>
      <w:shd w:val="clear" w:color="auto" w:fill="FFFFFF"/>
      <w:spacing w:after="0" w:line="221" w:lineRule="exact"/>
      <w:jc w:val="both"/>
    </w:pPr>
    <w:rPr>
      <w:rFonts w:ascii="Times New Roman" w:eastAsia="Times New Roman" w:hAnsi="Times New Roman" w:cs="Times New Roman"/>
      <w:spacing w:val="4"/>
      <w:sz w:val="19"/>
      <w:szCs w:val="19"/>
    </w:rPr>
  </w:style>
  <w:style w:type="paragraph" w:customStyle="1" w:styleId="70">
    <w:name w:val="Основен текст (7)"/>
    <w:basedOn w:val="Normal"/>
    <w:link w:val="7"/>
    <w:rsid w:val="006A5DC2"/>
    <w:pPr>
      <w:shd w:val="clear" w:color="auto" w:fill="FFFFFF"/>
      <w:spacing w:before="60" w:after="60" w:line="0" w:lineRule="atLeast"/>
      <w:jc w:val="both"/>
    </w:pPr>
    <w:rPr>
      <w:rFonts w:ascii="Times New Roman" w:eastAsia="Times New Roman" w:hAnsi="Times New Roman" w:cs="Times New Roman"/>
      <w:spacing w:val="6"/>
      <w:sz w:val="28"/>
      <w:szCs w:val="28"/>
    </w:rPr>
  </w:style>
  <w:style w:type="paragraph" w:customStyle="1" w:styleId="80">
    <w:name w:val="Основен текст (8)"/>
    <w:basedOn w:val="Normal"/>
    <w:link w:val="8"/>
    <w:rsid w:val="006A5DC2"/>
    <w:pPr>
      <w:shd w:val="clear" w:color="auto" w:fill="FFFFFF"/>
      <w:spacing w:before="60" w:after="60" w:line="0" w:lineRule="atLeast"/>
      <w:jc w:val="both"/>
    </w:pPr>
    <w:rPr>
      <w:rFonts w:ascii="Times New Roman" w:eastAsia="Times New Roman" w:hAnsi="Times New Roman" w:cs="Times New Roman"/>
      <w:spacing w:val="4"/>
      <w:sz w:val="28"/>
      <w:szCs w:val="28"/>
    </w:rPr>
  </w:style>
  <w:style w:type="paragraph" w:customStyle="1" w:styleId="20">
    <w:name w:val="Заглавие #2"/>
    <w:basedOn w:val="Normal"/>
    <w:link w:val="2"/>
    <w:rsid w:val="006A5DC2"/>
    <w:pPr>
      <w:shd w:val="clear" w:color="auto" w:fill="FFFFFF"/>
      <w:spacing w:after="420" w:line="437" w:lineRule="exact"/>
      <w:ind w:firstLine="1600"/>
      <w:outlineLvl w:val="1"/>
    </w:pPr>
    <w:rPr>
      <w:rFonts w:ascii="Times New Roman" w:eastAsia="Times New Roman" w:hAnsi="Times New Roman" w:cs="Times New Roman"/>
      <w:spacing w:val="3"/>
      <w:sz w:val="31"/>
      <w:szCs w:val="31"/>
    </w:rPr>
  </w:style>
  <w:style w:type="paragraph" w:styleId="BalloonText">
    <w:name w:val="Balloon Text"/>
    <w:basedOn w:val="Normal"/>
    <w:link w:val="BalloonTextChar"/>
    <w:uiPriority w:val="99"/>
    <w:semiHidden/>
    <w:unhideWhenUsed/>
    <w:rsid w:val="00F64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8A8"/>
    <w:rPr>
      <w:rFonts w:ascii="Segoe UI" w:hAnsi="Segoe UI" w:cs="Segoe UI"/>
      <w:sz w:val="18"/>
      <w:szCs w:val="18"/>
    </w:rPr>
  </w:style>
  <w:style w:type="paragraph" w:styleId="Header">
    <w:name w:val="header"/>
    <w:basedOn w:val="Normal"/>
    <w:link w:val="HeaderChar"/>
    <w:uiPriority w:val="99"/>
    <w:unhideWhenUsed/>
    <w:rsid w:val="00F648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48A8"/>
  </w:style>
  <w:style w:type="paragraph" w:styleId="Footer">
    <w:name w:val="footer"/>
    <w:basedOn w:val="Normal"/>
    <w:link w:val="FooterChar"/>
    <w:uiPriority w:val="99"/>
    <w:unhideWhenUsed/>
    <w:rsid w:val="00F648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17</Pages>
  <Words>6596</Words>
  <Characters>37601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Тачева</dc:creator>
  <cp:keywords/>
  <dc:description/>
  <cp:lastModifiedBy>Мария Тачева</cp:lastModifiedBy>
  <cp:revision>16</cp:revision>
  <cp:lastPrinted>2020-01-15T13:02:00Z</cp:lastPrinted>
  <dcterms:created xsi:type="dcterms:W3CDTF">2020-01-08T08:31:00Z</dcterms:created>
  <dcterms:modified xsi:type="dcterms:W3CDTF">2020-06-09T10:49:00Z</dcterms:modified>
</cp:coreProperties>
</file>